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266BF7" w14:textId="77777777" w:rsidR="00A5623E" w:rsidRPr="00A5623E" w:rsidRDefault="00A5623E" w:rsidP="00A5623E">
      <w:pPr>
        <w:spacing w:before="0" w:after="0" w:line="276" w:lineRule="auto"/>
        <w:jc w:val="center"/>
        <w:rPr>
          <w:rFonts w:eastAsia="GHEA Grapalat" w:cs="GHEA Grapalat"/>
          <w:b/>
          <w:noProof/>
          <w:lang w:val="hy-AM"/>
        </w:rPr>
      </w:pPr>
      <w:bookmarkStart w:id="0" w:name="_GoBack"/>
      <w:bookmarkEnd w:id="0"/>
      <w:r w:rsidRPr="00A5623E">
        <w:rPr>
          <w:rFonts w:eastAsia="GHEA Grapalat" w:cs="GHEA Grapalat"/>
          <w:b/>
          <w:noProof/>
          <w:lang w:val="hy-AM"/>
        </w:rPr>
        <w:t>ՏԵՂԵԿԱՆՔ</w:t>
      </w:r>
    </w:p>
    <w:p w14:paraId="1F3622E0" w14:textId="7D6B7559" w:rsidR="009138BA" w:rsidRDefault="008B77B1" w:rsidP="00A5623E">
      <w:pPr>
        <w:spacing w:before="0" w:after="0" w:line="276" w:lineRule="auto"/>
        <w:jc w:val="center"/>
        <w:rPr>
          <w:rFonts w:eastAsia="GHEA Grapalat" w:cs="GHEA Grapalat"/>
          <w:b/>
          <w:noProof/>
          <w:lang w:val="hy-AM"/>
        </w:rPr>
      </w:pPr>
      <w:r w:rsidRPr="00A5623E">
        <w:rPr>
          <w:rFonts w:eastAsia="GHEA Grapalat" w:cs="GHEA Grapalat"/>
          <w:b/>
          <w:noProof/>
          <w:lang w:val="hy-AM"/>
        </w:rPr>
        <w:t xml:space="preserve"> </w:t>
      </w:r>
      <w:r w:rsidR="00A5623E">
        <w:rPr>
          <w:rFonts w:eastAsia="GHEA Grapalat" w:cs="GHEA Grapalat"/>
          <w:b/>
          <w:noProof/>
          <w:lang w:val="hy-AM"/>
        </w:rPr>
        <w:t>Բ</w:t>
      </w:r>
      <w:r w:rsidR="00B26134" w:rsidRPr="00A5623E">
        <w:rPr>
          <w:rFonts w:eastAsia="GHEA Grapalat" w:cs="GHEA Grapalat"/>
          <w:b/>
          <w:noProof/>
          <w:lang w:val="hy-AM"/>
        </w:rPr>
        <w:t>յուջետային</w:t>
      </w:r>
      <w:r w:rsidRPr="00A5623E">
        <w:rPr>
          <w:rFonts w:eastAsia="GHEA Grapalat" w:cs="GHEA Grapalat"/>
          <w:b/>
          <w:noProof/>
          <w:lang w:val="hy-AM"/>
        </w:rPr>
        <w:t xml:space="preserve"> </w:t>
      </w:r>
      <w:r w:rsidR="00B26134" w:rsidRPr="00A5623E">
        <w:rPr>
          <w:rFonts w:eastAsia="GHEA Grapalat" w:cs="GHEA Grapalat"/>
          <w:b/>
          <w:noProof/>
          <w:lang w:val="hy-AM"/>
        </w:rPr>
        <w:t>երաշխիքների</w:t>
      </w:r>
      <w:r w:rsidRPr="00A5623E">
        <w:rPr>
          <w:rFonts w:eastAsia="GHEA Grapalat" w:cs="GHEA Grapalat"/>
          <w:b/>
          <w:noProof/>
          <w:lang w:val="hy-AM"/>
        </w:rPr>
        <w:t xml:space="preserve"> </w:t>
      </w:r>
      <w:r w:rsidR="005330B2">
        <w:rPr>
          <w:rFonts w:eastAsia="GHEA Grapalat" w:cs="GHEA Grapalat"/>
          <w:b/>
          <w:noProof/>
          <w:lang w:val="hy-AM"/>
        </w:rPr>
        <w:t>վերաբերյալ</w:t>
      </w:r>
    </w:p>
    <w:p w14:paraId="32D8F964" w14:textId="77777777" w:rsidR="00A5623E" w:rsidRPr="00A5623E" w:rsidRDefault="00A5623E" w:rsidP="00A5623E">
      <w:pPr>
        <w:spacing w:before="0" w:after="0" w:line="276" w:lineRule="auto"/>
        <w:jc w:val="center"/>
        <w:rPr>
          <w:rFonts w:eastAsia="GHEA Grapalat" w:cs="GHEA Grapalat"/>
          <w:b/>
          <w:noProof/>
          <w:lang w:val="hy-AM"/>
        </w:rPr>
      </w:pPr>
    </w:p>
    <w:p w14:paraId="306F7A34" w14:textId="73A6C7E7" w:rsidR="009138BA" w:rsidRPr="00B26134" w:rsidRDefault="00A16C31" w:rsidP="00B26134">
      <w:pPr>
        <w:spacing w:before="0" w:after="0" w:line="276" w:lineRule="auto"/>
        <w:rPr>
          <w:rFonts w:eastAsia="Times New Roman" w:cs="Times New Roman"/>
          <w:noProof/>
          <w:lang w:val="de-AT"/>
        </w:rPr>
      </w:pPr>
      <w:r w:rsidRPr="00B26134">
        <w:rPr>
          <w:rFonts w:eastAsia="Times New Roman" w:cs="Times New Roman"/>
          <w:noProof/>
          <w:lang w:val="de-AT"/>
        </w:rPr>
        <w:t>Բյուջետային երաշխիքները հանդիսանում են պայմանական պարտավորություններ,</w:t>
      </w:r>
      <w:r w:rsidR="009C6947">
        <w:rPr>
          <w:rFonts w:eastAsia="Times New Roman" w:cs="Times New Roman"/>
          <w:noProof/>
          <w:lang w:val="de-AT"/>
        </w:rPr>
        <w:t xml:space="preserve"> ուստի դրանց հաշվառումն ու մոնիտո</w:t>
      </w:r>
      <w:r w:rsidRPr="00B26134">
        <w:rPr>
          <w:rFonts w:eastAsia="Times New Roman" w:cs="Times New Roman"/>
          <w:noProof/>
          <w:lang w:val="de-AT"/>
        </w:rPr>
        <w:t>րինգը միտված են դրանցից բխող ֆիսկալ ռիսկերի արդյունավետ կառավարմանը։</w:t>
      </w:r>
    </w:p>
    <w:p w14:paraId="3FAFEECA" w14:textId="4CEEE440" w:rsidR="00B402D8" w:rsidRPr="00B26134" w:rsidRDefault="0068584B" w:rsidP="00B26134">
      <w:pPr>
        <w:spacing w:before="0" w:after="0" w:line="276" w:lineRule="auto"/>
        <w:rPr>
          <w:rFonts w:eastAsia="Times New Roman" w:cs="Times New Roman"/>
          <w:noProof/>
          <w:lang w:val="de-AT"/>
        </w:rPr>
      </w:pPr>
      <w:r w:rsidRPr="003475C0">
        <w:rPr>
          <w:rFonts w:eastAsia="Times New Roman" w:cs="Times New Roman"/>
          <w:noProof/>
          <w:lang w:val="de-AT"/>
        </w:rPr>
        <w:t>Ը</w:t>
      </w:r>
      <w:r w:rsidR="00412D78" w:rsidRPr="003475C0">
        <w:rPr>
          <w:rFonts w:eastAsia="Times New Roman" w:cs="Times New Roman"/>
          <w:noProof/>
          <w:lang w:val="de-AT"/>
        </w:rPr>
        <w:t>ստ տեսակների</w:t>
      </w:r>
      <w:r w:rsidR="00315AF4" w:rsidRPr="003475C0">
        <w:rPr>
          <w:rFonts w:eastAsia="Times New Roman" w:cs="Times New Roman"/>
          <w:noProof/>
          <w:lang w:val="de-AT"/>
        </w:rPr>
        <w:t>՝</w:t>
      </w:r>
      <w:r w:rsidR="00412D78" w:rsidRPr="003475C0">
        <w:rPr>
          <w:rFonts w:eastAsia="Times New Roman" w:cs="Times New Roman"/>
          <w:noProof/>
          <w:lang w:val="de-AT"/>
        </w:rPr>
        <w:t xml:space="preserve"> </w:t>
      </w:r>
      <w:r w:rsidR="009138BA" w:rsidRPr="003475C0">
        <w:rPr>
          <w:rFonts w:eastAsia="Times New Roman" w:cs="Times New Roman"/>
          <w:noProof/>
          <w:lang w:val="de-AT"/>
        </w:rPr>
        <w:t>բյուջետային</w:t>
      </w:r>
      <w:r w:rsidRPr="003475C0">
        <w:rPr>
          <w:rFonts w:eastAsia="Times New Roman" w:cs="Times New Roman"/>
          <w:noProof/>
          <w:lang w:val="de-AT"/>
        </w:rPr>
        <w:t xml:space="preserve"> երաշխիքները տարանջատվում են</w:t>
      </w:r>
      <w:r w:rsidR="00412D78" w:rsidRPr="003475C0">
        <w:rPr>
          <w:rFonts w:eastAsia="Times New Roman" w:cs="Times New Roman"/>
          <w:noProof/>
          <w:lang w:val="de-AT"/>
        </w:rPr>
        <w:t xml:space="preserve"> ներքին</w:t>
      </w:r>
      <w:r w:rsidRPr="003475C0">
        <w:rPr>
          <w:rFonts w:eastAsia="Times New Roman" w:cs="Times New Roman"/>
          <w:noProof/>
          <w:lang w:val="de-AT"/>
        </w:rPr>
        <w:t>ի</w:t>
      </w:r>
      <w:r w:rsidR="00412D78" w:rsidRPr="003475C0">
        <w:rPr>
          <w:rFonts w:eastAsia="Times New Roman" w:cs="Times New Roman"/>
          <w:noProof/>
          <w:lang w:val="de-AT"/>
        </w:rPr>
        <w:t xml:space="preserve"> և արտաքին</w:t>
      </w:r>
      <w:r w:rsidRPr="003475C0">
        <w:rPr>
          <w:rFonts w:eastAsia="Times New Roman" w:cs="Times New Roman"/>
          <w:noProof/>
          <w:lang w:val="de-AT"/>
        </w:rPr>
        <w:t>ի</w:t>
      </w:r>
      <w:r w:rsidR="00412D78" w:rsidRPr="003475C0">
        <w:rPr>
          <w:rFonts w:eastAsia="Times New Roman" w:cs="Times New Roman"/>
          <w:noProof/>
          <w:lang w:val="de-AT"/>
        </w:rPr>
        <w:t>:</w:t>
      </w:r>
      <w:r w:rsidR="000F7D11" w:rsidRPr="003475C0">
        <w:rPr>
          <w:rFonts w:eastAsia="Times New Roman" w:cs="Times New Roman"/>
          <w:noProof/>
          <w:lang w:val="de-AT"/>
        </w:rPr>
        <w:t xml:space="preserve"> </w:t>
      </w:r>
      <w:r w:rsidR="00B402D8" w:rsidRPr="003475C0">
        <w:rPr>
          <w:rFonts w:eastAsia="Times New Roman" w:cs="Times New Roman"/>
          <w:noProof/>
          <w:lang w:val="de-AT"/>
        </w:rPr>
        <w:t xml:space="preserve">Ներքին բյուջետային երաշխիքները </w:t>
      </w:r>
      <w:r w:rsidR="00F74C06" w:rsidRPr="003475C0">
        <w:rPr>
          <w:rFonts w:eastAsia="Times New Roman" w:cs="Times New Roman"/>
          <w:noProof/>
          <w:lang w:val="de-AT"/>
        </w:rPr>
        <w:t>ՀՀ</w:t>
      </w:r>
      <w:r w:rsidR="00B402D8" w:rsidRPr="003475C0">
        <w:rPr>
          <w:rFonts w:eastAsia="Times New Roman" w:cs="Times New Roman"/>
          <w:noProof/>
          <w:lang w:val="de-AT"/>
        </w:rPr>
        <w:t xml:space="preserve"> ռեզիդենտներին կառավարության տրամադրած բյուջետային երաշխիքներն են, իսկ արտաքին բյուջետային երաշխիքները՝ ոչ ռեզիդենտներին կառավարության տրամադրած բյուջետային երաշխիքներն են:</w:t>
      </w:r>
    </w:p>
    <w:p w14:paraId="5B688350" w14:textId="071E33E5" w:rsidR="00412D78" w:rsidRPr="00B26134" w:rsidRDefault="00412D78" w:rsidP="00B26134">
      <w:pPr>
        <w:spacing w:before="0" w:after="0" w:line="276" w:lineRule="auto"/>
        <w:rPr>
          <w:rFonts w:eastAsia="Times New Roman" w:cs="Times New Roman"/>
          <w:noProof/>
          <w:lang w:val="de-AT"/>
        </w:rPr>
      </w:pPr>
      <w:r w:rsidRPr="00B26134">
        <w:rPr>
          <w:rFonts w:eastAsia="Times New Roman" w:cs="Times New Roman"/>
          <w:noProof/>
          <w:lang w:val="de-AT"/>
        </w:rPr>
        <w:t>202</w:t>
      </w:r>
      <w:r w:rsidR="00AC58D0" w:rsidRPr="00B26134">
        <w:rPr>
          <w:rFonts w:eastAsia="Times New Roman" w:cs="Times New Roman"/>
          <w:noProof/>
          <w:lang w:val="de-AT"/>
        </w:rPr>
        <w:t>5</w:t>
      </w:r>
      <w:r w:rsidR="002F442F">
        <w:rPr>
          <w:rFonts w:eastAsia="Times New Roman" w:cs="Times New Roman"/>
          <w:noProof/>
          <w:lang w:val="de-AT"/>
        </w:rPr>
        <w:t>թ.</w:t>
      </w:r>
      <w:r w:rsidRPr="00B26134">
        <w:rPr>
          <w:rFonts w:eastAsia="Times New Roman" w:cs="Times New Roman"/>
          <w:noProof/>
          <w:lang w:val="de-AT"/>
        </w:rPr>
        <w:t xml:space="preserve"> դեկտեմբերի 31-ի դրությամբ տրամադրված</w:t>
      </w:r>
      <w:r w:rsidR="001E1B21" w:rsidRPr="00B26134">
        <w:rPr>
          <w:rFonts w:eastAsia="Times New Roman" w:cs="Times New Roman"/>
          <w:noProof/>
          <w:lang w:val="de-AT"/>
        </w:rPr>
        <w:t xml:space="preserve"> բյուջետային</w:t>
      </w:r>
      <w:r w:rsidRPr="00B26134">
        <w:rPr>
          <w:rFonts w:eastAsia="Times New Roman" w:cs="Times New Roman"/>
          <w:noProof/>
          <w:lang w:val="de-AT"/>
        </w:rPr>
        <w:t xml:space="preserve"> երաշխիքները կազմել են հանրագումարային </w:t>
      </w:r>
      <w:r w:rsidR="00AC58D0" w:rsidRPr="00B26134">
        <w:rPr>
          <w:rFonts w:eastAsia="Times New Roman" w:cs="Times New Roman"/>
          <w:noProof/>
          <w:lang w:val="de-AT"/>
        </w:rPr>
        <w:t>79.1</w:t>
      </w:r>
      <w:r w:rsidRPr="00B26134">
        <w:rPr>
          <w:rFonts w:eastAsia="Times New Roman" w:cs="Times New Roman"/>
          <w:noProof/>
          <w:lang w:val="de-AT"/>
        </w:rPr>
        <w:t xml:space="preserve"> մլրդ </w:t>
      </w:r>
      <w:r w:rsidR="006F65A0">
        <w:rPr>
          <w:rFonts w:eastAsia="Times New Roman" w:cs="Times New Roman"/>
          <w:noProof/>
          <w:lang w:val="de-AT"/>
        </w:rPr>
        <w:t>դ</w:t>
      </w:r>
      <w:r w:rsidR="00F74C06">
        <w:rPr>
          <w:rFonts w:eastAsia="Times New Roman" w:cs="Times New Roman"/>
          <w:noProof/>
          <w:lang w:val="de-AT"/>
        </w:rPr>
        <w:t>րամ</w:t>
      </w:r>
      <w:r w:rsidRPr="00B26134">
        <w:rPr>
          <w:rFonts w:eastAsia="Times New Roman" w:cs="Times New Roman"/>
          <w:noProof/>
          <w:lang w:val="de-AT"/>
        </w:rPr>
        <w:t xml:space="preserve"> կամ նույն տարվա </w:t>
      </w:r>
      <w:r w:rsidR="006F65A0">
        <w:rPr>
          <w:rFonts w:eastAsia="Times New Roman" w:cs="Times New Roman"/>
          <w:noProof/>
          <w:lang w:val="de-AT"/>
        </w:rPr>
        <w:t>ՀՆԱ</w:t>
      </w:r>
      <w:r w:rsidR="00315AF4" w:rsidRPr="00B26134">
        <w:rPr>
          <w:rFonts w:eastAsia="Times New Roman" w:cs="Times New Roman"/>
          <w:noProof/>
          <w:lang w:val="de-AT"/>
        </w:rPr>
        <w:t xml:space="preserve"> </w:t>
      </w:r>
      <w:r w:rsidRPr="00B26134">
        <w:rPr>
          <w:rFonts w:eastAsia="Times New Roman" w:cs="Times New Roman"/>
          <w:noProof/>
          <w:lang w:val="de-AT"/>
        </w:rPr>
        <w:t>0.</w:t>
      </w:r>
      <w:r w:rsidR="00AC58D0" w:rsidRPr="00B26134">
        <w:rPr>
          <w:rFonts w:eastAsia="Times New Roman" w:cs="Times New Roman"/>
          <w:noProof/>
          <w:lang w:val="de-AT"/>
        </w:rPr>
        <w:t>7</w:t>
      </w:r>
      <w:r w:rsidRPr="00B26134">
        <w:rPr>
          <w:rFonts w:eastAsia="Times New Roman" w:cs="Times New Roman"/>
          <w:noProof/>
          <w:lang w:val="de-AT"/>
        </w:rPr>
        <w:t>%-ը:</w:t>
      </w:r>
    </w:p>
    <w:p w14:paraId="53827C49" w14:textId="39634085" w:rsidR="000C13A4" w:rsidRDefault="000C13A4" w:rsidP="00B26134">
      <w:pPr>
        <w:spacing w:before="0" w:after="0" w:line="276" w:lineRule="auto"/>
        <w:rPr>
          <w:rFonts w:eastAsia="Times New Roman" w:cs="Times New Roman"/>
          <w:noProof/>
          <w:lang w:val="de-AT"/>
        </w:rPr>
      </w:pPr>
      <w:r w:rsidRPr="00B26134">
        <w:rPr>
          <w:rFonts w:eastAsia="Times New Roman" w:cs="Times New Roman"/>
          <w:noProof/>
          <w:lang w:val="de-AT"/>
        </w:rPr>
        <w:t>2025</w:t>
      </w:r>
      <w:r w:rsidR="002F442F">
        <w:rPr>
          <w:rFonts w:eastAsia="Times New Roman" w:cs="Times New Roman"/>
          <w:noProof/>
          <w:lang w:val="de-AT"/>
        </w:rPr>
        <w:t>թ.</w:t>
      </w:r>
      <w:r w:rsidRPr="00B26134">
        <w:rPr>
          <w:rFonts w:eastAsia="Times New Roman" w:cs="Times New Roman"/>
          <w:noProof/>
          <w:lang w:val="de-AT"/>
        </w:rPr>
        <w:t xml:space="preserve"> դեկտեմբերի 31-ի դրությամբ ընդհանուր </w:t>
      </w:r>
      <w:r w:rsidR="001E1B21" w:rsidRPr="00B26134">
        <w:rPr>
          <w:rFonts w:eastAsia="Times New Roman" w:cs="Times New Roman"/>
          <w:noProof/>
          <w:lang w:val="de-AT"/>
        </w:rPr>
        <w:t xml:space="preserve">բյուջետային </w:t>
      </w:r>
      <w:r w:rsidRPr="00B26134">
        <w:rPr>
          <w:rFonts w:eastAsia="Times New Roman" w:cs="Times New Roman"/>
          <w:noProof/>
          <w:lang w:val="de-AT"/>
        </w:rPr>
        <w:t xml:space="preserve">երաշխիքների պորտֆելում </w:t>
      </w:r>
      <w:r w:rsidR="006F65A0">
        <w:rPr>
          <w:rFonts w:eastAsia="Times New Roman" w:cs="Times New Roman"/>
          <w:noProof/>
          <w:lang w:val="de-AT"/>
        </w:rPr>
        <w:t>դ</w:t>
      </w:r>
      <w:r w:rsidR="00F74C06">
        <w:rPr>
          <w:rFonts w:eastAsia="Times New Roman" w:cs="Times New Roman"/>
          <w:noProof/>
          <w:lang w:val="de-AT"/>
        </w:rPr>
        <w:t>րամ</w:t>
      </w:r>
      <w:r w:rsidRPr="00B26134">
        <w:rPr>
          <w:rFonts w:eastAsia="Times New Roman" w:cs="Times New Roman"/>
          <w:noProof/>
          <w:lang w:val="de-AT"/>
        </w:rPr>
        <w:t xml:space="preserve">ով տրամադրված </w:t>
      </w:r>
      <w:r w:rsidR="001E1B21" w:rsidRPr="00B26134">
        <w:rPr>
          <w:rFonts w:eastAsia="Times New Roman" w:cs="Times New Roman"/>
          <w:noProof/>
          <w:lang w:val="de-AT"/>
        </w:rPr>
        <w:t xml:space="preserve">բյուջետային </w:t>
      </w:r>
      <w:r w:rsidRPr="00B26134">
        <w:rPr>
          <w:rFonts w:eastAsia="Times New Roman" w:cs="Times New Roman"/>
          <w:noProof/>
          <w:lang w:val="de-AT"/>
        </w:rPr>
        <w:t xml:space="preserve">երաշխիքները կազմել են 13.9% կամ 11 մլրդ </w:t>
      </w:r>
      <w:r w:rsidR="006F65A0">
        <w:rPr>
          <w:rFonts w:eastAsia="Times New Roman" w:cs="Times New Roman"/>
          <w:noProof/>
          <w:lang w:val="de-AT"/>
        </w:rPr>
        <w:t>դ</w:t>
      </w:r>
      <w:r w:rsidR="00F74C06">
        <w:rPr>
          <w:rFonts w:eastAsia="Times New Roman" w:cs="Times New Roman"/>
          <w:noProof/>
          <w:lang w:val="de-AT"/>
        </w:rPr>
        <w:t>րամ</w:t>
      </w:r>
      <w:r w:rsidRPr="00B26134">
        <w:rPr>
          <w:rFonts w:eastAsia="Times New Roman" w:cs="Times New Roman"/>
          <w:noProof/>
          <w:lang w:val="de-AT"/>
        </w:rPr>
        <w:t xml:space="preserve">, ԱՄՆ դոլարով` </w:t>
      </w:r>
      <w:r w:rsidR="00CD6EC3" w:rsidRPr="00B26134">
        <w:rPr>
          <w:rFonts w:eastAsia="Times New Roman" w:cs="Times New Roman"/>
          <w:noProof/>
          <w:lang w:val="de-AT"/>
        </w:rPr>
        <w:t xml:space="preserve">66.2% կամ </w:t>
      </w:r>
      <w:r w:rsidRPr="00B26134">
        <w:rPr>
          <w:rFonts w:eastAsia="Times New Roman" w:cs="Times New Roman"/>
          <w:noProof/>
          <w:lang w:val="de-AT"/>
        </w:rPr>
        <w:t xml:space="preserve">52.4 մլրդ </w:t>
      </w:r>
      <w:r w:rsidR="006F65A0">
        <w:rPr>
          <w:rFonts w:eastAsia="Times New Roman" w:cs="Times New Roman"/>
          <w:noProof/>
          <w:lang w:val="de-AT"/>
        </w:rPr>
        <w:t>դ</w:t>
      </w:r>
      <w:r w:rsidR="00F74C06">
        <w:rPr>
          <w:rFonts w:eastAsia="Times New Roman" w:cs="Times New Roman"/>
          <w:noProof/>
          <w:lang w:val="de-AT"/>
        </w:rPr>
        <w:t>րամ</w:t>
      </w:r>
      <w:r w:rsidRPr="00B26134">
        <w:rPr>
          <w:rFonts w:eastAsia="Times New Roman" w:cs="Times New Roman"/>
          <w:noProof/>
          <w:lang w:val="de-AT"/>
        </w:rPr>
        <w:t xml:space="preserve"> , եվրոյով` 15.2% կամ 12 մլրդ </w:t>
      </w:r>
      <w:r w:rsidR="006F65A0">
        <w:rPr>
          <w:rFonts w:eastAsia="Times New Roman" w:cs="Times New Roman"/>
          <w:noProof/>
          <w:lang w:val="de-AT"/>
        </w:rPr>
        <w:t>դ</w:t>
      </w:r>
      <w:r w:rsidR="00F74C06">
        <w:rPr>
          <w:rFonts w:eastAsia="Times New Roman" w:cs="Times New Roman"/>
          <w:noProof/>
          <w:lang w:val="de-AT"/>
        </w:rPr>
        <w:t>րամ</w:t>
      </w:r>
      <w:r w:rsidRPr="00B26134">
        <w:rPr>
          <w:rFonts w:eastAsia="Times New Roman" w:cs="Times New Roman"/>
          <w:noProof/>
          <w:lang w:val="de-AT"/>
        </w:rPr>
        <w:t xml:space="preserve">, հատուկ փոխառության իրավունքով (ՀՓԻ)՝ 4.7% կամ 3.7 մլրդ </w:t>
      </w:r>
      <w:r w:rsidR="006F65A0">
        <w:rPr>
          <w:rFonts w:eastAsia="Times New Roman" w:cs="Times New Roman"/>
          <w:noProof/>
          <w:lang w:val="de-AT"/>
        </w:rPr>
        <w:t>դ</w:t>
      </w:r>
      <w:r w:rsidR="00F74C06">
        <w:rPr>
          <w:rFonts w:eastAsia="Times New Roman" w:cs="Times New Roman"/>
          <w:noProof/>
          <w:lang w:val="de-AT"/>
        </w:rPr>
        <w:t>րամ</w:t>
      </w:r>
      <w:r w:rsidRPr="00B26134">
        <w:rPr>
          <w:rFonts w:eastAsia="Times New Roman" w:cs="Times New Roman"/>
          <w:noProof/>
          <w:lang w:val="de-AT"/>
        </w:rPr>
        <w:t xml:space="preserve"> (գծապատկեր 1):</w:t>
      </w:r>
    </w:p>
    <w:p w14:paraId="69A026C5" w14:textId="77777777" w:rsidR="00B26134" w:rsidRPr="00B26134" w:rsidRDefault="00B26134" w:rsidP="00B26134">
      <w:pPr>
        <w:spacing w:before="0" w:after="0" w:line="276" w:lineRule="auto"/>
        <w:rPr>
          <w:rFonts w:eastAsia="Times New Roman" w:cs="Times New Roman"/>
          <w:noProof/>
          <w:lang w:val="de-AT"/>
        </w:rPr>
      </w:pPr>
    </w:p>
    <w:p w14:paraId="4FE6EFC2" w14:textId="07C1097F" w:rsidR="001F7CF1" w:rsidRPr="00D1057F" w:rsidRDefault="001E1B21" w:rsidP="00D1057F">
      <w:pPr>
        <w:pStyle w:val="a"/>
        <w:tabs>
          <w:tab w:val="left" w:pos="1418"/>
          <w:tab w:val="left" w:pos="1843"/>
        </w:tabs>
        <w:spacing w:before="0" w:after="0" w:line="276" w:lineRule="auto"/>
        <w:ind w:left="0" w:firstLine="0"/>
        <w:jc w:val="center"/>
        <w:rPr>
          <w:rFonts w:eastAsia="Times New Roman"/>
          <w:b/>
          <w:noProof/>
          <w:sz w:val="18"/>
          <w:szCs w:val="18"/>
          <w:lang w:val="hy-AM"/>
        </w:rPr>
      </w:pPr>
      <w:r w:rsidRPr="00D1057F">
        <w:rPr>
          <w:rFonts w:eastAsia="Times New Roman"/>
          <w:b/>
          <w:noProof/>
          <w:sz w:val="18"/>
          <w:szCs w:val="18"/>
          <w:lang w:val="hy-AM"/>
        </w:rPr>
        <w:t>Բյուջետային ե</w:t>
      </w:r>
      <w:r w:rsidR="001F7CF1" w:rsidRPr="00D1057F">
        <w:rPr>
          <w:rFonts w:eastAsia="Times New Roman"/>
          <w:b/>
          <w:noProof/>
          <w:sz w:val="18"/>
          <w:szCs w:val="18"/>
          <w:lang w:val="hy-AM"/>
        </w:rPr>
        <w:t>րաշխիքների պորտֆելի արժութային կազմը</w:t>
      </w:r>
    </w:p>
    <w:p w14:paraId="6988CD40" w14:textId="77777777" w:rsidR="000C13A4" w:rsidRPr="00315AF4" w:rsidRDefault="000C13A4" w:rsidP="00D1057F">
      <w:pPr>
        <w:spacing w:before="120" w:after="0" w:line="276" w:lineRule="auto"/>
        <w:ind w:firstLine="0"/>
        <w:jc w:val="center"/>
        <w:rPr>
          <w:sz w:val="24"/>
          <w:lang w:val="hy-AM"/>
        </w:rPr>
      </w:pPr>
      <w:r w:rsidRPr="00315AF4">
        <w:rPr>
          <w:noProof/>
          <w:sz w:val="24"/>
        </w:rPr>
        <w:drawing>
          <wp:inline distT="0" distB="0" distL="0" distR="0" wp14:anchorId="129E8F14" wp14:editId="14D854AB">
            <wp:extent cx="3429000" cy="245745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8D14F0B" w14:textId="77777777" w:rsidR="00D1057F" w:rsidRDefault="00D1057F" w:rsidP="00B26134">
      <w:pPr>
        <w:spacing w:before="0" w:after="0" w:line="276" w:lineRule="auto"/>
        <w:rPr>
          <w:rFonts w:eastAsia="Times New Roman" w:cs="Times New Roman"/>
          <w:noProof/>
          <w:lang w:val="de-AT"/>
        </w:rPr>
      </w:pPr>
    </w:p>
    <w:p w14:paraId="4037000B" w14:textId="34B1A831" w:rsidR="00EA5F7D" w:rsidRPr="00B26134" w:rsidRDefault="00EA5F7D" w:rsidP="00B26134">
      <w:pPr>
        <w:spacing w:before="0" w:after="0" w:line="276" w:lineRule="auto"/>
        <w:rPr>
          <w:rFonts w:eastAsia="Times New Roman" w:cs="Times New Roman"/>
          <w:noProof/>
          <w:lang w:val="de-AT"/>
        </w:rPr>
      </w:pPr>
      <w:r w:rsidRPr="00B26134">
        <w:rPr>
          <w:rFonts w:eastAsia="Times New Roman" w:cs="Times New Roman"/>
          <w:noProof/>
          <w:lang w:val="de-AT"/>
        </w:rPr>
        <w:t>Համաձայն «</w:t>
      </w:r>
      <w:r w:rsidR="00CD6EC3" w:rsidRPr="00B26134">
        <w:rPr>
          <w:rFonts w:eastAsia="Times New Roman" w:cs="Times New Roman"/>
          <w:noProof/>
          <w:lang w:val="de-AT"/>
        </w:rPr>
        <w:t>Հայաստանի Հանրապետության բ</w:t>
      </w:r>
      <w:r w:rsidRPr="00B26134">
        <w:rPr>
          <w:rFonts w:eastAsia="Times New Roman" w:cs="Times New Roman"/>
          <w:noProof/>
          <w:lang w:val="de-AT"/>
        </w:rPr>
        <w:t>յուջետայի</w:t>
      </w:r>
      <w:r w:rsidR="0061463D">
        <w:rPr>
          <w:rFonts w:eastAsia="Times New Roman" w:cs="Times New Roman"/>
          <w:noProof/>
          <w:lang w:val="de-AT"/>
        </w:rPr>
        <w:t>ն համակարգի մասին» ՀՀ օրենքի 21</w:t>
      </w:r>
      <w:r w:rsidR="0061463D">
        <w:rPr>
          <w:rFonts w:eastAsia="Times New Roman" w:cs="Times New Roman"/>
          <w:noProof/>
          <w:lang w:val="de-AT"/>
        </w:rPr>
        <w:noBreakHyphen/>
      </w:r>
      <w:r w:rsidRPr="00B26134">
        <w:rPr>
          <w:rFonts w:eastAsia="Times New Roman" w:cs="Times New Roman"/>
          <w:noProof/>
          <w:lang w:val="de-AT"/>
        </w:rPr>
        <w:t xml:space="preserve">րդ հոդվածի 8.5-րդ </w:t>
      </w:r>
      <w:r w:rsidR="00CD6EC3" w:rsidRPr="00B26134">
        <w:rPr>
          <w:rFonts w:eastAsia="Times New Roman" w:cs="Times New Roman"/>
          <w:noProof/>
          <w:lang w:val="de-AT"/>
        </w:rPr>
        <w:t>մասի «ա» կետի</w:t>
      </w:r>
      <w:r w:rsidRPr="00B26134">
        <w:rPr>
          <w:rFonts w:eastAsia="Times New Roman" w:cs="Times New Roman"/>
          <w:noProof/>
          <w:lang w:val="de-AT"/>
        </w:rPr>
        <w:t xml:space="preserve">՝ որոշակի պահի դրությամբ տրամադրված և չմարված բյուջետային երաշխիքների հանրագումարը չպետք է գերազանցի նախորդ տարվա </w:t>
      </w:r>
      <w:r w:rsidR="00381A29" w:rsidRPr="00B26134">
        <w:rPr>
          <w:rFonts w:eastAsia="Times New Roman" w:cs="Times New Roman"/>
          <w:noProof/>
          <w:lang w:val="de-AT"/>
        </w:rPr>
        <w:t>ՀՆԱ-ի</w:t>
      </w:r>
      <w:r w:rsidR="0061463D">
        <w:rPr>
          <w:rFonts w:eastAsia="Times New Roman" w:cs="Times New Roman"/>
          <w:noProof/>
          <w:lang w:val="de-AT"/>
        </w:rPr>
        <w:t xml:space="preserve"> 20%-</w:t>
      </w:r>
      <w:r w:rsidRPr="00B26134">
        <w:rPr>
          <w:rFonts w:eastAsia="Times New Roman" w:cs="Times New Roman"/>
          <w:noProof/>
          <w:lang w:val="de-AT"/>
        </w:rPr>
        <w:t>ը:</w:t>
      </w:r>
    </w:p>
    <w:p w14:paraId="19098023" w14:textId="0505EFA1" w:rsidR="00EA5F7D" w:rsidRPr="00B26134" w:rsidRDefault="00EA5F7D" w:rsidP="00B26134">
      <w:pPr>
        <w:spacing w:before="0" w:after="0" w:line="276" w:lineRule="auto"/>
        <w:rPr>
          <w:rFonts w:eastAsia="Times New Roman" w:cs="Times New Roman"/>
          <w:noProof/>
          <w:lang w:val="de-AT"/>
        </w:rPr>
      </w:pPr>
      <w:r w:rsidRPr="00B26134">
        <w:rPr>
          <w:rFonts w:eastAsia="Times New Roman" w:cs="Times New Roman"/>
          <w:noProof/>
          <w:lang w:val="de-AT"/>
        </w:rPr>
        <w:t>Հաշվի առնելով օրենսդրորեն սահմանված վերոնշյալ ֆիսկալ կանոնը՝ ստորև ներկայացնենք 2025</w:t>
      </w:r>
      <w:r w:rsidR="002F442F">
        <w:rPr>
          <w:rFonts w:eastAsia="Times New Roman" w:cs="Times New Roman"/>
          <w:noProof/>
          <w:lang w:val="de-AT"/>
        </w:rPr>
        <w:t>թ.</w:t>
      </w:r>
      <w:r w:rsidRPr="00B26134">
        <w:rPr>
          <w:rFonts w:eastAsia="Times New Roman" w:cs="Times New Roman"/>
          <w:noProof/>
          <w:lang w:val="de-AT"/>
        </w:rPr>
        <w:t xml:space="preserve"> դեկտեմբերի 31-ի դրությամբ տրամադրված և չմարված բյուջետային երաշխիքների դինամիկան և վերջիններիս տեսակարար կշիռը նախորդ տարվա </w:t>
      </w:r>
      <w:r w:rsidR="00EF0312" w:rsidRPr="00B26134">
        <w:rPr>
          <w:rFonts w:eastAsia="Times New Roman" w:cs="Times New Roman"/>
          <w:noProof/>
          <w:lang w:val="de-AT"/>
        </w:rPr>
        <w:t>ՀՆԱ-ում</w:t>
      </w:r>
      <w:r w:rsidRPr="00B26134">
        <w:rPr>
          <w:rFonts w:eastAsia="Times New Roman" w:cs="Times New Roman"/>
          <w:noProof/>
          <w:lang w:val="de-AT"/>
        </w:rPr>
        <w:t>:</w:t>
      </w:r>
    </w:p>
    <w:p w14:paraId="1C8585E6" w14:textId="12694053" w:rsidR="00EE7A21" w:rsidRPr="00B26134" w:rsidRDefault="00E942C2" w:rsidP="00B26134">
      <w:pPr>
        <w:spacing w:before="0" w:after="0" w:line="276" w:lineRule="auto"/>
        <w:rPr>
          <w:rFonts w:eastAsia="Times New Roman" w:cs="Times New Roman"/>
          <w:noProof/>
          <w:lang w:val="de-AT"/>
        </w:rPr>
      </w:pPr>
      <w:r w:rsidRPr="00B26134">
        <w:rPr>
          <w:rFonts w:eastAsia="Times New Roman" w:cs="Times New Roman"/>
          <w:noProof/>
          <w:lang w:val="de-AT"/>
        </w:rPr>
        <w:t>Տվյալները ցույց են տալիս, որ որոշակի պահի դրությամբ տրամադրված և չմարված բյուջետային երաշխիքների հանրագումարը ցածր է եղել սահմանված</w:t>
      </w:r>
      <w:r w:rsidR="00381A29" w:rsidRPr="00B26134">
        <w:rPr>
          <w:rFonts w:eastAsia="Times New Roman" w:cs="Times New Roman"/>
          <w:noProof/>
          <w:lang w:val="de-AT"/>
        </w:rPr>
        <w:t>՝</w:t>
      </w:r>
      <w:r w:rsidRPr="00B26134">
        <w:rPr>
          <w:rFonts w:eastAsia="Times New Roman" w:cs="Times New Roman"/>
          <w:noProof/>
          <w:lang w:val="de-AT"/>
        </w:rPr>
        <w:t xml:space="preserve"> նախորդ տարվա ՀՆԱ 20</w:t>
      </w:r>
      <w:r w:rsidR="00B63FC5">
        <w:rPr>
          <w:rFonts w:eastAsia="Times New Roman" w:cs="Times New Roman"/>
          <w:noProof/>
          <w:lang w:val="de-AT"/>
        </w:rPr>
        <w:t>%</w:t>
      </w:r>
      <w:r w:rsidRPr="00B26134">
        <w:rPr>
          <w:rFonts w:eastAsia="Times New Roman" w:cs="Times New Roman"/>
          <w:noProof/>
          <w:lang w:val="de-AT"/>
        </w:rPr>
        <w:t xml:space="preserve"> շեմից։</w:t>
      </w:r>
    </w:p>
    <w:p w14:paraId="496E9176" w14:textId="1B7D78E7" w:rsidR="001F7CF1" w:rsidRDefault="00D114B9" w:rsidP="00B26134">
      <w:pPr>
        <w:spacing w:before="0" w:after="0" w:line="276" w:lineRule="auto"/>
        <w:rPr>
          <w:rFonts w:eastAsia="Times New Roman" w:cs="Times New Roman"/>
          <w:noProof/>
          <w:lang w:val="de-AT"/>
        </w:rPr>
      </w:pPr>
      <w:r w:rsidRPr="00B26134">
        <w:rPr>
          <w:rFonts w:eastAsia="Times New Roman" w:cs="Times New Roman"/>
          <w:noProof/>
          <w:lang w:val="de-AT"/>
        </w:rPr>
        <w:t xml:space="preserve">Ուսումնասիրելով բյուջետային երաշխիքների դինամիկան և դրանց տեսակարար կշիռը </w:t>
      </w:r>
      <w:r w:rsidR="00EF0312" w:rsidRPr="00B26134">
        <w:rPr>
          <w:rFonts w:eastAsia="Times New Roman" w:cs="Times New Roman"/>
          <w:noProof/>
          <w:lang w:val="de-AT"/>
        </w:rPr>
        <w:t xml:space="preserve">նախորդ տարվա </w:t>
      </w:r>
      <w:r w:rsidRPr="00B26134">
        <w:rPr>
          <w:rFonts w:eastAsia="Times New Roman" w:cs="Times New Roman"/>
          <w:noProof/>
          <w:lang w:val="de-AT"/>
        </w:rPr>
        <w:t>ՀՆԱ-ում՝</w:t>
      </w:r>
      <w:r w:rsidR="00EF5CF3" w:rsidRPr="00B26134">
        <w:rPr>
          <w:rFonts w:eastAsia="Times New Roman" w:cs="Times New Roman"/>
          <w:noProof/>
          <w:lang w:val="de-AT"/>
        </w:rPr>
        <w:t xml:space="preserve"> կարող ենք ասել, </w:t>
      </w:r>
      <w:r w:rsidRPr="00B26134">
        <w:rPr>
          <w:rFonts w:eastAsia="Times New Roman" w:cs="Times New Roman"/>
          <w:noProof/>
          <w:lang w:val="de-AT"/>
        </w:rPr>
        <w:t xml:space="preserve">որ </w:t>
      </w:r>
      <w:r w:rsidR="001076D5" w:rsidRPr="00B26134">
        <w:rPr>
          <w:rFonts w:eastAsia="Times New Roman" w:cs="Times New Roman"/>
          <w:noProof/>
          <w:lang w:val="de-AT"/>
        </w:rPr>
        <w:t>այն ընդհանուր նվազման միտում է ունեցել 2016–</w:t>
      </w:r>
      <w:r w:rsidR="001076D5" w:rsidRPr="00B26134">
        <w:rPr>
          <w:rFonts w:eastAsia="Times New Roman" w:cs="Times New Roman"/>
          <w:noProof/>
          <w:lang w:val="de-AT"/>
        </w:rPr>
        <w:lastRenderedPageBreak/>
        <w:t xml:space="preserve">2023թթ., սակայն 2024–2025թթ. </w:t>
      </w:r>
      <w:r w:rsidRPr="00B26134">
        <w:rPr>
          <w:rFonts w:eastAsia="Times New Roman" w:cs="Times New Roman"/>
          <w:noProof/>
          <w:lang w:val="de-AT"/>
        </w:rPr>
        <w:t xml:space="preserve">կրկին </w:t>
      </w:r>
      <w:r w:rsidR="001076D5" w:rsidRPr="00B26134">
        <w:rPr>
          <w:rFonts w:eastAsia="Times New Roman" w:cs="Times New Roman"/>
          <w:noProof/>
          <w:lang w:val="de-AT"/>
        </w:rPr>
        <w:t>աճ</w:t>
      </w:r>
      <w:r w:rsidRPr="00B26134">
        <w:rPr>
          <w:rFonts w:eastAsia="Times New Roman" w:cs="Times New Roman"/>
          <w:noProof/>
          <w:lang w:val="de-AT"/>
        </w:rPr>
        <w:t>ել է՝</w:t>
      </w:r>
      <w:r w:rsidR="001076D5" w:rsidRPr="00B26134">
        <w:rPr>
          <w:rFonts w:eastAsia="Times New Roman" w:cs="Times New Roman"/>
          <w:noProof/>
          <w:lang w:val="de-AT"/>
        </w:rPr>
        <w:t xml:space="preserve"> պայմանավորված նոր տրամադրված </w:t>
      </w:r>
      <w:r w:rsidRPr="00B26134">
        <w:rPr>
          <w:rFonts w:eastAsia="Times New Roman" w:cs="Times New Roman"/>
          <w:noProof/>
          <w:lang w:val="de-AT"/>
        </w:rPr>
        <w:t xml:space="preserve">բյուջետային </w:t>
      </w:r>
      <w:r w:rsidR="001076D5" w:rsidRPr="00B26134">
        <w:rPr>
          <w:rFonts w:eastAsia="Times New Roman" w:cs="Times New Roman"/>
          <w:noProof/>
          <w:lang w:val="de-AT"/>
        </w:rPr>
        <w:t>երաշխիքներով։</w:t>
      </w:r>
      <w:r w:rsidR="00EF0312" w:rsidRPr="00B26134">
        <w:rPr>
          <w:rFonts w:eastAsia="Times New Roman" w:cs="Times New Roman"/>
          <w:noProof/>
          <w:lang w:val="de-AT"/>
        </w:rPr>
        <w:t xml:space="preserve"> </w:t>
      </w:r>
      <w:r w:rsidR="00381A29" w:rsidRPr="00B26134">
        <w:rPr>
          <w:rFonts w:eastAsia="Times New Roman" w:cs="Times New Roman"/>
          <w:noProof/>
          <w:lang w:val="de-AT"/>
        </w:rPr>
        <w:t>Բ</w:t>
      </w:r>
      <w:r w:rsidR="00EF0312" w:rsidRPr="00B26134">
        <w:rPr>
          <w:rFonts w:eastAsia="Times New Roman" w:cs="Times New Roman"/>
          <w:noProof/>
          <w:lang w:val="de-AT"/>
        </w:rPr>
        <w:t xml:space="preserve">յուջետային երաշխիքների </w:t>
      </w:r>
      <w:r w:rsidR="00381A29" w:rsidRPr="00B26134">
        <w:rPr>
          <w:rFonts w:eastAsia="Times New Roman" w:cs="Times New Roman"/>
          <w:noProof/>
          <w:lang w:val="de-AT"/>
        </w:rPr>
        <w:t xml:space="preserve">առավելագույն </w:t>
      </w:r>
      <w:r w:rsidR="00EF0312" w:rsidRPr="00B26134">
        <w:rPr>
          <w:rFonts w:eastAsia="Times New Roman" w:cs="Times New Roman"/>
          <w:noProof/>
          <w:lang w:val="de-AT"/>
        </w:rPr>
        <w:t>չափը արձանագրվել է 2017</w:t>
      </w:r>
      <w:r w:rsidR="002F442F">
        <w:rPr>
          <w:rFonts w:eastAsia="Times New Roman" w:cs="Times New Roman"/>
          <w:noProof/>
          <w:lang w:val="de-AT"/>
        </w:rPr>
        <w:t>թ.</w:t>
      </w:r>
      <w:r w:rsidR="00EF0312" w:rsidRPr="00B26134">
        <w:rPr>
          <w:rFonts w:eastAsia="Times New Roman" w:cs="Times New Roman"/>
          <w:noProof/>
          <w:lang w:val="de-AT"/>
        </w:rPr>
        <w:t xml:space="preserve">՝ 84.7 մլրդ </w:t>
      </w:r>
      <w:r w:rsidR="00D8710F">
        <w:rPr>
          <w:rFonts w:eastAsia="Times New Roman" w:cs="Times New Roman"/>
          <w:noProof/>
          <w:lang w:val="de-AT"/>
        </w:rPr>
        <w:t>դ</w:t>
      </w:r>
      <w:r w:rsidR="00F74C06">
        <w:rPr>
          <w:rFonts w:eastAsia="Times New Roman" w:cs="Times New Roman"/>
          <w:noProof/>
          <w:lang w:val="de-AT"/>
        </w:rPr>
        <w:t>րամ</w:t>
      </w:r>
      <w:r w:rsidR="00EF0312" w:rsidRPr="00B26134">
        <w:rPr>
          <w:rFonts w:eastAsia="Times New Roman" w:cs="Times New Roman"/>
          <w:noProof/>
          <w:lang w:val="de-AT"/>
        </w:rPr>
        <w:t xml:space="preserve"> կամ նախորդ տարվա ՀՆԱ-ի 1.67%-ը: </w:t>
      </w:r>
      <w:r w:rsidR="001076D5" w:rsidRPr="00B26134">
        <w:rPr>
          <w:rFonts w:eastAsia="Times New Roman" w:cs="Times New Roman"/>
          <w:noProof/>
          <w:lang w:val="de-AT"/>
        </w:rPr>
        <w:t xml:space="preserve">Ստորև ներկայացնենք տրամադրված </w:t>
      </w:r>
      <w:r w:rsidR="009138BA" w:rsidRPr="00B26134">
        <w:rPr>
          <w:rFonts w:eastAsia="Times New Roman" w:cs="Times New Roman"/>
          <w:noProof/>
          <w:lang w:val="de-AT"/>
        </w:rPr>
        <w:t>բյուջետային</w:t>
      </w:r>
      <w:r w:rsidR="001076D5" w:rsidRPr="00B26134">
        <w:rPr>
          <w:rFonts w:eastAsia="Times New Roman" w:cs="Times New Roman"/>
          <w:noProof/>
          <w:lang w:val="de-AT"/>
        </w:rPr>
        <w:t xml:space="preserve"> երաշխիքների դինամիկան և վերջիններիս տեսակարար կշիռը</w:t>
      </w:r>
      <w:r w:rsidR="00EF0312" w:rsidRPr="00B26134">
        <w:rPr>
          <w:rFonts w:eastAsia="Times New Roman" w:cs="Times New Roman"/>
          <w:noProof/>
          <w:lang w:val="de-AT"/>
        </w:rPr>
        <w:t xml:space="preserve"> նախորդ տարվա</w:t>
      </w:r>
      <w:r w:rsidR="001076D5" w:rsidRPr="00B26134">
        <w:rPr>
          <w:rFonts w:eastAsia="Times New Roman" w:cs="Times New Roman"/>
          <w:noProof/>
          <w:lang w:val="de-AT"/>
        </w:rPr>
        <w:t xml:space="preserve"> ՀՆԱ-ում՝ ըստ տարիների:</w:t>
      </w:r>
    </w:p>
    <w:p w14:paraId="0C48DB4E" w14:textId="77777777" w:rsidR="00B26134" w:rsidRPr="00B26134" w:rsidRDefault="00B26134" w:rsidP="00B26134">
      <w:pPr>
        <w:spacing w:before="0" w:after="0" w:line="276" w:lineRule="auto"/>
        <w:rPr>
          <w:rFonts w:eastAsia="Times New Roman" w:cs="Times New Roman"/>
          <w:noProof/>
          <w:lang w:val="de-AT"/>
        </w:rPr>
      </w:pPr>
    </w:p>
    <w:p w14:paraId="31CF2B98" w14:textId="438135EE" w:rsidR="001F7CF1" w:rsidRPr="00D1057F" w:rsidRDefault="009138BA" w:rsidP="00D1057F">
      <w:pPr>
        <w:pStyle w:val="a"/>
        <w:tabs>
          <w:tab w:val="left" w:pos="1418"/>
          <w:tab w:val="left" w:pos="1843"/>
        </w:tabs>
        <w:spacing w:before="0" w:after="0" w:line="276" w:lineRule="auto"/>
        <w:ind w:left="0" w:firstLine="0"/>
        <w:jc w:val="left"/>
        <w:rPr>
          <w:rFonts w:eastAsia="Times New Roman"/>
          <w:b/>
          <w:noProof/>
          <w:sz w:val="18"/>
          <w:szCs w:val="18"/>
          <w:lang w:val="hy-AM"/>
        </w:rPr>
      </w:pPr>
      <w:r w:rsidRPr="00D1057F">
        <w:rPr>
          <w:rFonts w:eastAsia="Times New Roman"/>
          <w:b/>
          <w:noProof/>
          <w:sz w:val="18"/>
          <w:szCs w:val="18"/>
          <w:lang w:val="hy-AM"/>
        </w:rPr>
        <w:t>Բյուջետային</w:t>
      </w:r>
      <w:r w:rsidR="00EF5CF3" w:rsidRPr="00D1057F">
        <w:rPr>
          <w:rFonts w:eastAsia="Times New Roman"/>
          <w:b/>
          <w:noProof/>
          <w:sz w:val="18"/>
          <w:szCs w:val="18"/>
          <w:lang w:val="hy-AM"/>
        </w:rPr>
        <w:t xml:space="preserve"> երաշխիքների դինամիկան</w:t>
      </w:r>
      <w:r w:rsidR="001076D5" w:rsidRPr="00D1057F">
        <w:rPr>
          <w:rFonts w:eastAsia="Times New Roman"/>
          <w:b/>
          <w:noProof/>
          <w:sz w:val="18"/>
          <w:szCs w:val="18"/>
          <w:lang w:val="hy-AM"/>
        </w:rPr>
        <w:t xml:space="preserve"> և</w:t>
      </w:r>
      <w:r w:rsidR="00EF5CF3" w:rsidRPr="00D1057F">
        <w:rPr>
          <w:rFonts w:eastAsia="Times New Roman"/>
          <w:b/>
          <w:noProof/>
          <w:sz w:val="18"/>
          <w:szCs w:val="18"/>
          <w:lang w:val="hy-AM"/>
        </w:rPr>
        <w:t xml:space="preserve"> վերջիններիս տեսակարար կշիռը </w:t>
      </w:r>
      <w:r w:rsidR="00EF0312" w:rsidRPr="00D1057F">
        <w:rPr>
          <w:rFonts w:eastAsia="Times New Roman"/>
          <w:b/>
          <w:noProof/>
          <w:sz w:val="18"/>
          <w:szCs w:val="18"/>
          <w:lang w:val="hy-AM"/>
        </w:rPr>
        <w:t xml:space="preserve">նախորդ տարվա </w:t>
      </w:r>
      <w:r w:rsidR="00EF5CF3" w:rsidRPr="00D1057F">
        <w:rPr>
          <w:rFonts w:eastAsia="Times New Roman"/>
          <w:b/>
          <w:noProof/>
          <w:sz w:val="18"/>
          <w:szCs w:val="18"/>
          <w:lang w:val="hy-AM"/>
        </w:rPr>
        <w:t xml:space="preserve">ՀՆԱ-ում՝ 2016-2025 թթ. (մլրդ </w:t>
      </w:r>
      <w:r w:rsidR="00D8710F">
        <w:rPr>
          <w:rFonts w:eastAsia="Times New Roman"/>
          <w:b/>
          <w:noProof/>
          <w:sz w:val="18"/>
          <w:szCs w:val="18"/>
        </w:rPr>
        <w:t>դ</w:t>
      </w:r>
      <w:r w:rsidR="00F74C06">
        <w:rPr>
          <w:rFonts w:eastAsia="Times New Roman"/>
          <w:b/>
          <w:noProof/>
          <w:sz w:val="18"/>
          <w:szCs w:val="18"/>
          <w:lang w:val="hy-AM"/>
        </w:rPr>
        <w:t>րամ</w:t>
      </w:r>
      <w:r w:rsidR="00EF5CF3" w:rsidRPr="00D1057F">
        <w:rPr>
          <w:rFonts w:eastAsia="Times New Roman"/>
          <w:b/>
          <w:noProof/>
          <w:sz w:val="18"/>
          <w:szCs w:val="18"/>
          <w:lang w:val="hy-AM"/>
        </w:rPr>
        <w:t>, %)</w:t>
      </w:r>
    </w:p>
    <w:p w14:paraId="73C823E2" w14:textId="77777777" w:rsidR="001F7CF1" w:rsidRPr="00315AF4" w:rsidRDefault="00EA5F7D" w:rsidP="008806A7">
      <w:pPr>
        <w:spacing w:before="120" w:after="0" w:line="276" w:lineRule="auto"/>
        <w:ind w:firstLine="0"/>
        <w:jc w:val="left"/>
        <w:rPr>
          <w:sz w:val="24"/>
          <w:lang w:val="hy-AM"/>
        </w:rPr>
      </w:pPr>
      <w:r w:rsidRPr="00315AF4">
        <w:rPr>
          <w:noProof/>
          <w:sz w:val="24"/>
        </w:rPr>
        <w:drawing>
          <wp:inline distT="0" distB="0" distL="0" distR="0" wp14:anchorId="234BDC58" wp14:editId="2A557F18">
            <wp:extent cx="6457950" cy="2811145"/>
            <wp:effectExtent l="0" t="0" r="0" b="825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4960B95" w14:textId="77777777" w:rsidR="001C03E6" w:rsidRDefault="001C03E6" w:rsidP="001C03E6">
      <w:pPr>
        <w:spacing w:before="0" w:after="0" w:line="276" w:lineRule="auto"/>
        <w:rPr>
          <w:rFonts w:eastAsia="Times New Roman" w:cs="Times New Roman"/>
          <w:noProof/>
          <w:lang w:val="de-AT"/>
        </w:rPr>
      </w:pPr>
    </w:p>
    <w:p w14:paraId="601581BF" w14:textId="1D74BC3F" w:rsidR="00412D78" w:rsidRPr="001C03E6" w:rsidRDefault="00412D78" w:rsidP="001C03E6">
      <w:pPr>
        <w:spacing w:before="0" w:after="0" w:line="276" w:lineRule="auto"/>
        <w:rPr>
          <w:rFonts w:eastAsia="Times New Roman" w:cs="Times New Roman"/>
          <w:noProof/>
          <w:lang w:val="de-AT"/>
        </w:rPr>
      </w:pPr>
      <w:r w:rsidRPr="001C03E6">
        <w:rPr>
          <w:rFonts w:eastAsia="Times New Roman" w:cs="Times New Roman"/>
          <w:noProof/>
          <w:lang w:val="de-AT"/>
        </w:rPr>
        <w:t xml:space="preserve">Ինչպես նկատելի է գծապատկերից, </w:t>
      </w:r>
      <w:r w:rsidR="005D0E6E" w:rsidRPr="001C03E6">
        <w:rPr>
          <w:rFonts w:eastAsia="Times New Roman" w:cs="Times New Roman"/>
          <w:noProof/>
          <w:lang w:val="de-AT"/>
        </w:rPr>
        <w:t>2025</w:t>
      </w:r>
      <w:r w:rsidR="002F442F">
        <w:rPr>
          <w:rFonts w:eastAsia="Times New Roman" w:cs="Times New Roman"/>
          <w:noProof/>
          <w:lang w:val="de-AT"/>
        </w:rPr>
        <w:t>թ.</w:t>
      </w:r>
      <w:r w:rsidR="005D0E6E" w:rsidRPr="001C03E6">
        <w:rPr>
          <w:rFonts w:eastAsia="Times New Roman" w:cs="Times New Roman"/>
          <w:noProof/>
          <w:lang w:val="de-AT"/>
        </w:rPr>
        <w:t xml:space="preserve"> </w:t>
      </w:r>
      <w:r w:rsidR="002E3152" w:rsidRPr="001C03E6">
        <w:rPr>
          <w:rFonts w:eastAsia="Times New Roman" w:cs="Times New Roman"/>
          <w:noProof/>
          <w:lang w:val="de-AT"/>
        </w:rPr>
        <w:t>դեկտեմբերի 31-ի դրությամբ ներքին</w:t>
      </w:r>
      <w:r w:rsidR="00B24D08" w:rsidRPr="001C03E6">
        <w:rPr>
          <w:rFonts w:eastAsia="Times New Roman" w:cs="Times New Roman"/>
          <w:noProof/>
          <w:lang w:val="de-AT"/>
        </w:rPr>
        <w:t xml:space="preserve"> բյուջետային</w:t>
      </w:r>
      <w:r w:rsidR="002E3152" w:rsidRPr="001C03E6">
        <w:rPr>
          <w:rFonts w:eastAsia="Times New Roman" w:cs="Times New Roman"/>
          <w:noProof/>
          <w:lang w:val="de-AT"/>
        </w:rPr>
        <w:t xml:space="preserve"> </w:t>
      </w:r>
      <w:r w:rsidR="005D0E6E" w:rsidRPr="001C03E6">
        <w:rPr>
          <w:rFonts w:eastAsia="Times New Roman" w:cs="Times New Roman"/>
          <w:noProof/>
          <w:lang w:val="de-AT"/>
        </w:rPr>
        <w:t xml:space="preserve">երաշխիքները նախորդ տարվա նույն ժամանակահատվածի նկատմամբ աճել են </w:t>
      </w:r>
      <w:r w:rsidR="002E3152" w:rsidRPr="001C03E6">
        <w:rPr>
          <w:rFonts w:eastAsia="Times New Roman" w:cs="Times New Roman"/>
          <w:noProof/>
          <w:lang w:val="de-AT"/>
        </w:rPr>
        <w:t>37</w:t>
      </w:r>
      <w:r w:rsidR="005D0E6E" w:rsidRPr="001C03E6">
        <w:rPr>
          <w:rFonts w:eastAsia="Times New Roman" w:cs="Times New Roman"/>
          <w:noProof/>
          <w:lang w:val="de-AT"/>
        </w:rPr>
        <w:t xml:space="preserve">%-ով՝ </w:t>
      </w:r>
      <w:r w:rsidR="00A330C3" w:rsidRPr="001C03E6">
        <w:rPr>
          <w:rFonts w:eastAsia="Times New Roman" w:cs="Times New Roman"/>
          <w:noProof/>
          <w:lang w:val="de-AT"/>
        </w:rPr>
        <w:t xml:space="preserve">հիմնականում </w:t>
      </w:r>
      <w:r w:rsidR="005D0E6E" w:rsidRPr="001C03E6">
        <w:rPr>
          <w:rFonts w:eastAsia="Times New Roman" w:cs="Times New Roman"/>
          <w:noProof/>
          <w:lang w:val="de-AT"/>
        </w:rPr>
        <w:t>պայմանավորվ</w:t>
      </w:r>
      <w:r w:rsidR="0061463D">
        <w:rPr>
          <w:rFonts w:eastAsia="Times New Roman" w:cs="Times New Roman"/>
          <w:noProof/>
          <w:lang w:val="de-AT"/>
        </w:rPr>
        <w:t xml:space="preserve">ած </w:t>
      </w:r>
      <w:r w:rsidR="0061463D" w:rsidRPr="00584766">
        <w:rPr>
          <w:rFonts w:eastAsia="Times New Roman" w:cs="Times New Roman"/>
          <w:noProof/>
          <w:lang w:val="de-AT"/>
        </w:rPr>
        <w:t>ՀՀ կառավարության</w:t>
      </w:r>
      <w:r w:rsidR="00E75144" w:rsidRPr="00584766">
        <w:rPr>
          <w:rFonts w:eastAsia="Times New Roman" w:cs="Times New Roman"/>
          <w:noProof/>
          <w:lang w:val="de-AT"/>
        </w:rPr>
        <w:t xml:space="preserve"> 2025</w:t>
      </w:r>
      <w:r w:rsidR="0011544C" w:rsidRPr="00584766">
        <w:rPr>
          <w:rFonts w:eastAsia="Times New Roman" w:cs="Times New Roman"/>
          <w:noProof/>
          <w:lang w:val="de-AT"/>
        </w:rPr>
        <w:t>թ.</w:t>
      </w:r>
      <w:r w:rsidR="0061463D" w:rsidRPr="00584766">
        <w:rPr>
          <w:rFonts w:eastAsia="Times New Roman" w:cs="Times New Roman"/>
          <w:noProof/>
          <w:lang w:val="de-AT"/>
        </w:rPr>
        <w:t xml:space="preserve"> փետրվարի 27-ի</w:t>
      </w:r>
      <w:r w:rsidR="005D0E6E" w:rsidRPr="00584766">
        <w:rPr>
          <w:rFonts w:eastAsia="Times New Roman" w:cs="Times New Roman"/>
          <w:noProof/>
          <w:lang w:val="de-AT"/>
        </w:rPr>
        <w:t xml:space="preserve"> </w:t>
      </w:r>
      <w:r w:rsidR="00CE28B4" w:rsidRPr="00584766">
        <w:rPr>
          <w:rFonts w:eastAsia="Times New Roman" w:cs="Times New Roman"/>
          <w:noProof/>
          <w:lang w:val="de-AT"/>
        </w:rPr>
        <w:t>թիվ</w:t>
      </w:r>
      <w:r w:rsidR="005D0E6E" w:rsidRPr="00584766">
        <w:rPr>
          <w:rFonts w:eastAsia="Times New Roman" w:cs="Times New Roman"/>
          <w:noProof/>
          <w:lang w:val="de-AT"/>
        </w:rPr>
        <w:t xml:space="preserve"> 220-Ա</w:t>
      </w:r>
      <w:r w:rsidR="005D0E6E" w:rsidRPr="001C03E6">
        <w:rPr>
          <w:rFonts w:eastAsia="Times New Roman" w:cs="Times New Roman"/>
          <w:noProof/>
          <w:lang w:val="de-AT"/>
        </w:rPr>
        <w:t xml:space="preserve"> որոշման շրջանակներում «</w:t>
      </w:r>
      <w:r w:rsidR="00492270" w:rsidRPr="001C03E6">
        <w:rPr>
          <w:rFonts w:eastAsia="Times New Roman" w:cs="Times New Roman"/>
          <w:noProof/>
          <w:lang w:val="de-AT"/>
        </w:rPr>
        <w:t>Լիդիան Արմենիա</w:t>
      </w:r>
      <w:r w:rsidR="005D0E6E" w:rsidRPr="001C03E6">
        <w:rPr>
          <w:rFonts w:eastAsia="Times New Roman" w:cs="Times New Roman"/>
          <w:noProof/>
          <w:lang w:val="de-AT"/>
        </w:rPr>
        <w:t xml:space="preserve">» ՓԲԸ-ին տրամադրված՝ 107.5 մլն ԱՄՆ դոլար կամ </w:t>
      </w:r>
      <w:r w:rsidR="00492270" w:rsidRPr="001C03E6">
        <w:rPr>
          <w:rFonts w:eastAsia="Times New Roman" w:cs="Times New Roman"/>
          <w:noProof/>
          <w:lang w:val="de-AT"/>
        </w:rPr>
        <w:t>շուրջ 41</w:t>
      </w:r>
      <w:r w:rsidR="005D0E6E" w:rsidRPr="001C03E6">
        <w:rPr>
          <w:rFonts w:eastAsia="Times New Roman" w:cs="Times New Roman"/>
          <w:noProof/>
          <w:lang w:val="de-AT"/>
        </w:rPr>
        <w:t xml:space="preserve"> մլրդ </w:t>
      </w:r>
      <w:r w:rsidR="00D8710F">
        <w:rPr>
          <w:rFonts w:eastAsia="Times New Roman" w:cs="Times New Roman"/>
          <w:noProof/>
          <w:lang w:val="de-AT"/>
        </w:rPr>
        <w:t>դ</w:t>
      </w:r>
      <w:r w:rsidR="00F74C06">
        <w:rPr>
          <w:rFonts w:eastAsia="Times New Roman" w:cs="Times New Roman"/>
          <w:noProof/>
          <w:lang w:val="de-AT"/>
        </w:rPr>
        <w:t>րամ</w:t>
      </w:r>
      <w:r w:rsidR="00BE62AA" w:rsidRPr="001C03E6">
        <w:rPr>
          <w:rFonts w:eastAsia="Times New Roman" w:cs="Times New Roman"/>
          <w:noProof/>
          <w:lang w:val="de-AT"/>
        </w:rPr>
        <w:t>ի</w:t>
      </w:r>
      <w:r w:rsidR="005D0E6E" w:rsidRPr="001C03E6">
        <w:rPr>
          <w:rFonts w:eastAsia="Times New Roman" w:cs="Times New Roman"/>
          <w:noProof/>
          <w:lang w:val="de-AT"/>
        </w:rPr>
        <w:t xml:space="preserve"> չափով երաշխ</w:t>
      </w:r>
      <w:r w:rsidR="00BE62AA" w:rsidRPr="001C03E6">
        <w:rPr>
          <w:rFonts w:eastAsia="Times New Roman" w:cs="Times New Roman"/>
          <w:noProof/>
          <w:lang w:val="de-AT"/>
        </w:rPr>
        <w:t>իք</w:t>
      </w:r>
      <w:r w:rsidR="005D0E6E" w:rsidRPr="001C03E6">
        <w:rPr>
          <w:rFonts w:eastAsia="Times New Roman" w:cs="Times New Roman"/>
          <w:noProof/>
          <w:lang w:val="de-AT"/>
        </w:rPr>
        <w:t xml:space="preserve">ով։ </w:t>
      </w:r>
    </w:p>
    <w:p w14:paraId="341F64EA" w14:textId="71B59D42" w:rsidR="00412D78" w:rsidRDefault="009138BA" w:rsidP="001C03E6">
      <w:pPr>
        <w:spacing w:before="0" w:after="0" w:line="276" w:lineRule="auto"/>
        <w:rPr>
          <w:rFonts w:eastAsia="Times New Roman" w:cs="Times New Roman"/>
          <w:noProof/>
          <w:lang w:val="de-AT"/>
        </w:rPr>
      </w:pPr>
      <w:r w:rsidRPr="001C03E6">
        <w:rPr>
          <w:rFonts w:eastAsia="Times New Roman" w:cs="Times New Roman"/>
          <w:noProof/>
          <w:lang w:val="de-AT"/>
        </w:rPr>
        <w:t>Բյուջետային</w:t>
      </w:r>
      <w:r w:rsidR="007425EB" w:rsidRPr="001C03E6">
        <w:rPr>
          <w:rFonts w:eastAsia="Times New Roman" w:cs="Times New Roman"/>
          <w:noProof/>
          <w:lang w:val="de-AT"/>
        </w:rPr>
        <w:t xml:space="preserve"> երաշխիքների կառուցվածքում ժամանակի ընթացքում գերակշռել են արտաքին</w:t>
      </w:r>
      <w:r w:rsidR="003A0D7E" w:rsidRPr="001C03E6">
        <w:rPr>
          <w:rFonts w:eastAsia="Times New Roman" w:cs="Times New Roman"/>
          <w:noProof/>
          <w:lang w:val="de-AT"/>
        </w:rPr>
        <w:t xml:space="preserve"> բյուջետային</w:t>
      </w:r>
      <w:r w:rsidR="007425EB" w:rsidRPr="001C03E6">
        <w:rPr>
          <w:rFonts w:eastAsia="Times New Roman" w:cs="Times New Roman"/>
          <w:noProof/>
          <w:lang w:val="de-AT"/>
        </w:rPr>
        <w:t xml:space="preserve"> երաշխիքները, սակայն 2024 և 2025թ</w:t>
      </w:r>
      <w:r w:rsidR="00CE28B4">
        <w:rPr>
          <w:rFonts w:eastAsia="Times New Roman" w:cs="Times New Roman"/>
          <w:noProof/>
          <w:lang w:val="hy-AM"/>
        </w:rPr>
        <w:t>թ.</w:t>
      </w:r>
      <w:r w:rsidR="007425EB" w:rsidRPr="001C03E6">
        <w:rPr>
          <w:rFonts w:eastAsia="Times New Roman" w:cs="Times New Roman"/>
          <w:noProof/>
          <w:lang w:val="de-AT"/>
        </w:rPr>
        <w:t xml:space="preserve"> տեղի է ունեցել էական տեղաշարժ դեպի ներքին</w:t>
      </w:r>
      <w:r w:rsidR="00B24D08" w:rsidRPr="001C03E6">
        <w:rPr>
          <w:rFonts w:eastAsia="Times New Roman" w:cs="Times New Roman"/>
          <w:noProof/>
          <w:lang w:val="de-AT"/>
        </w:rPr>
        <w:t xml:space="preserve"> բյուջետային</w:t>
      </w:r>
      <w:r w:rsidR="007425EB" w:rsidRPr="001C03E6">
        <w:rPr>
          <w:rFonts w:eastAsia="Times New Roman" w:cs="Times New Roman"/>
          <w:noProof/>
          <w:lang w:val="de-AT"/>
        </w:rPr>
        <w:t xml:space="preserve"> երաշխիքներ՝ պայմանավորված նոր ներքին </w:t>
      </w:r>
      <w:r w:rsidR="00B24D08" w:rsidRPr="001C03E6">
        <w:rPr>
          <w:rFonts w:eastAsia="Times New Roman" w:cs="Times New Roman"/>
          <w:noProof/>
          <w:lang w:val="de-AT"/>
        </w:rPr>
        <w:t xml:space="preserve">բյուջետային </w:t>
      </w:r>
      <w:r w:rsidR="007425EB" w:rsidRPr="001C03E6">
        <w:rPr>
          <w:rFonts w:eastAsia="Times New Roman" w:cs="Times New Roman"/>
          <w:noProof/>
          <w:lang w:val="de-AT"/>
        </w:rPr>
        <w:t xml:space="preserve">երաշխիքների տրամադրմամբ: </w:t>
      </w:r>
      <w:r w:rsidR="00412D78" w:rsidRPr="001C03E6">
        <w:rPr>
          <w:rFonts w:eastAsia="Times New Roman" w:cs="Times New Roman"/>
          <w:noProof/>
          <w:lang w:val="de-AT"/>
        </w:rPr>
        <w:t xml:space="preserve">Ստորև ներկայացնենք </w:t>
      </w:r>
      <w:r w:rsidRPr="001C03E6">
        <w:rPr>
          <w:rFonts w:eastAsia="Times New Roman" w:cs="Times New Roman"/>
          <w:noProof/>
          <w:lang w:val="de-AT"/>
        </w:rPr>
        <w:t>բյուջետային</w:t>
      </w:r>
      <w:r w:rsidR="00412D78" w:rsidRPr="001C03E6">
        <w:rPr>
          <w:rFonts w:eastAsia="Times New Roman" w:cs="Times New Roman"/>
          <w:noProof/>
          <w:lang w:val="de-AT"/>
        </w:rPr>
        <w:t xml:space="preserve"> երաշխիքների տարանջատումը՝ արտաքինի և ներքինի՝ ըստ տարիների:</w:t>
      </w:r>
    </w:p>
    <w:p w14:paraId="4097F13D" w14:textId="7701B8E2" w:rsidR="00DD447B" w:rsidRDefault="00DD447B" w:rsidP="001C03E6">
      <w:pPr>
        <w:spacing w:before="0" w:after="0" w:line="276" w:lineRule="auto"/>
        <w:rPr>
          <w:rFonts w:eastAsia="Times New Roman" w:cs="Times New Roman"/>
          <w:noProof/>
          <w:lang w:val="de-AT"/>
        </w:rPr>
      </w:pPr>
    </w:p>
    <w:p w14:paraId="181EA67F" w14:textId="4DBE0787" w:rsidR="00DD447B" w:rsidRDefault="00DD447B" w:rsidP="001C03E6">
      <w:pPr>
        <w:spacing w:before="0" w:after="0" w:line="276" w:lineRule="auto"/>
        <w:rPr>
          <w:rFonts w:eastAsia="Times New Roman" w:cs="Times New Roman"/>
          <w:noProof/>
          <w:lang w:val="de-AT"/>
        </w:rPr>
      </w:pPr>
    </w:p>
    <w:p w14:paraId="0E33A834" w14:textId="2151E348" w:rsidR="00DD447B" w:rsidRDefault="00DD447B" w:rsidP="001C03E6">
      <w:pPr>
        <w:spacing w:before="0" w:after="0" w:line="276" w:lineRule="auto"/>
        <w:rPr>
          <w:rFonts w:eastAsia="Times New Roman" w:cs="Times New Roman"/>
          <w:noProof/>
          <w:lang w:val="de-AT"/>
        </w:rPr>
      </w:pPr>
    </w:p>
    <w:p w14:paraId="5D890F01" w14:textId="48D8D925" w:rsidR="00DD447B" w:rsidRDefault="00DD447B" w:rsidP="001C03E6">
      <w:pPr>
        <w:spacing w:before="0" w:after="0" w:line="276" w:lineRule="auto"/>
        <w:rPr>
          <w:rFonts w:eastAsia="Times New Roman" w:cs="Times New Roman"/>
          <w:noProof/>
          <w:lang w:val="de-AT"/>
        </w:rPr>
      </w:pPr>
    </w:p>
    <w:p w14:paraId="420F49CA" w14:textId="7512EE8B" w:rsidR="00DD447B" w:rsidRDefault="00DD447B" w:rsidP="001C03E6">
      <w:pPr>
        <w:spacing w:before="0" w:after="0" w:line="276" w:lineRule="auto"/>
        <w:rPr>
          <w:rFonts w:eastAsia="Times New Roman" w:cs="Times New Roman"/>
          <w:noProof/>
          <w:lang w:val="de-AT"/>
        </w:rPr>
      </w:pPr>
    </w:p>
    <w:p w14:paraId="725647EC" w14:textId="61D795EE" w:rsidR="00DD447B" w:rsidRDefault="00DD447B" w:rsidP="001C03E6">
      <w:pPr>
        <w:spacing w:before="0" w:after="0" w:line="276" w:lineRule="auto"/>
        <w:rPr>
          <w:rFonts w:eastAsia="Times New Roman" w:cs="Times New Roman"/>
          <w:noProof/>
          <w:lang w:val="de-AT"/>
        </w:rPr>
      </w:pPr>
    </w:p>
    <w:p w14:paraId="269FA527" w14:textId="3504C648" w:rsidR="00DD447B" w:rsidRDefault="00DD447B" w:rsidP="001C03E6">
      <w:pPr>
        <w:spacing w:before="0" w:after="0" w:line="276" w:lineRule="auto"/>
        <w:rPr>
          <w:rFonts w:eastAsia="Times New Roman" w:cs="Times New Roman"/>
          <w:noProof/>
          <w:lang w:val="de-AT"/>
        </w:rPr>
      </w:pPr>
    </w:p>
    <w:p w14:paraId="133794FF" w14:textId="6E89397D" w:rsidR="00DD447B" w:rsidRDefault="00DD447B" w:rsidP="001C03E6">
      <w:pPr>
        <w:spacing w:before="0" w:after="0" w:line="276" w:lineRule="auto"/>
        <w:rPr>
          <w:rFonts w:eastAsia="Times New Roman" w:cs="Times New Roman"/>
          <w:noProof/>
          <w:lang w:val="de-AT"/>
        </w:rPr>
      </w:pPr>
    </w:p>
    <w:p w14:paraId="216F5AE3" w14:textId="3F348D85" w:rsidR="00DD447B" w:rsidRDefault="00DD447B" w:rsidP="001C03E6">
      <w:pPr>
        <w:spacing w:before="0" w:after="0" w:line="276" w:lineRule="auto"/>
        <w:rPr>
          <w:rFonts w:eastAsia="Times New Roman" w:cs="Times New Roman"/>
          <w:noProof/>
          <w:lang w:val="de-AT"/>
        </w:rPr>
      </w:pPr>
    </w:p>
    <w:p w14:paraId="5E260B32" w14:textId="301D8855" w:rsidR="00DD447B" w:rsidRDefault="00DD447B" w:rsidP="001C03E6">
      <w:pPr>
        <w:spacing w:before="0" w:after="0" w:line="276" w:lineRule="auto"/>
        <w:rPr>
          <w:rFonts w:eastAsia="Times New Roman" w:cs="Times New Roman"/>
          <w:noProof/>
          <w:lang w:val="de-AT"/>
        </w:rPr>
      </w:pPr>
    </w:p>
    <w:p w14:paraId="7803E40A" w14:textId="77777777" w:rsidR="00DD447B" w:rsidRDefault="00DD447B" w:rsidP="001C03E6">
      <w:pPr>
        <w:spacing w:before="0" w:after="0" w:line="276" w:lineRule="auto"/>
        <w:rPr>
          <w:rFonts w:eastAsia="Times New Roman" w:cs="Times New Roman"/>
          <w:noProof/>
          <w:lang w:val="de-AT"/>
        </w:rPr>
      </w:pPr>
    </w:p>
    <w:p w14:paraId="72E8211C" w14:textId="7D49B319" w:rsidR="001C03E6" w:rsidRDefault="001C03E6" w:rsidP="001C03E6">
      <w:pPr>
        <w:spacing w:before="0" w:after="0" w:line="276" w:lineRule="auto"/>
        <w:rPr>
          <w:rFonts w:eastAsia="Times New Roman" w:cs="Times New Roman"/>
          <w:noProof/>
          <w:lang w:val="de-AT"/>
        </w:rPr>
      </w:pPr>
    </w:p>
    <w:p w14:paraId="336F2765" w14:textId="2ECE2849" w:rsidR="00412D78" w:rsidRPr="001C03E6" w:rsidRDefault="009138BA" w:rsidP="001C03E6">
      <w:pPr>
        <w:pStyle w:val="a"/>
        <w:tabs>
          <w:tab w:val="left" w:pos="1418"/>
          <w:tab w:val="left" w:pos="1843"/>
        </w:tabs>
        <w:spacing w:before="0" w:after="0" w:line="276" w:lineRule="auto"/>
        <w:ind w:left="0" w:firstLine="0"/>
        <w:jc w:val="left"/>
        <w:rPr>
          <w:rFonts w:eastAsia="Times New Roman"/>
          <w:b/>
          <w:noProof/>
          <w:sz w:val="18"/>
          <w:szCs w:val="18"/>
          <w:lang w:val="hy-AM"/>
        </w:rPr>
      </w:pPr>
      <w:r w:rsidRPr="001C03E6">
        <w:rPr>
          <w:rFonts w:eastAsia="Times New Roman"/>
          <w:b/>
          <w:noProof/>
          <w:sz w:val="18"/>
          <w:szCs w:val="18"/>
          <w:lang w:val="hy-AM"/>
        </w:rPr>
        <w:t>Բյուջետային</w:t>
      </w:r>
      <w:r w:rsidR="00412D78" w:rsidRPr="001C03E6">
        <w:rPr>
          <w:rFonts w:eastAsia="Times New Roman"/>
          <w:b/>
          <w:noProof/>
          <w:sz w:val="18"/>
          <w:szCs w:val="18"/>
          <w:lang w:val="hy-AM"/>
        </w:rPr>
        <w:t xml:space="preserve"> երաշխիքների տարանջատումը՝ արտաքինի և ներքինի</w:t>
      </w:r>
      <w:r w:rsidR="00A70000" w:rsidRPr="001C03E6">
        <w:rPr>
          <w:rFonts w:eastAsia="Times New Roman"/>
          <w:b/>
          <w:noProof/>
          <w:sz w:val="18"/>
          <w:szCs w:val="18"/>
          <w:lang w:val="hy-AM"/>
        </w:rPr>
        <w:t>,</w:t>
      </w:r>
      <w:r w:rsidR="00412D78" w:rsidRPr="001C03E6">
        <w:rPr>
          <w:rFonts w:eastAsia="Times New Roman"/>
          <w:b/>
          <w:noProof/>
          <w:sz w:val="18"/>
          <w:szCs w:val="18"/>
          <w:lang w:val="hy-AM"/>
        </w:rPr>
        <w:t xml:space="preserve"> 2016-202</w:t>
      </w:r>
      <w:r w:rsidR="005D0E6E" w:rsidRPr="001C03E6">
        <w:rPr>
          <w:rFonts w:eastAsia="Times New Roman"/>
          <w:b/>
          <w:noProof/>
          <w:sz w:val="18"/>
          <w:szCs w:val="18"/>
          <w:lang w:val="hy-AM"/>
        </w:rPr>
        <w:t>5</w:t>
      </w:r>
      <w:r w:rsidR="00412D78" w:rsidRPr="001C03E6">
        <w:rPr>
          <w:rFonts w:eastAsia="Times New Roman"/>
          <w:b/>
          <w:noProof/>
          <w:sz w:val="18"/>
          <w:szCs w:val="18"/>
          <w:lang w:val="hy-AM"/>
        </w:rPr>
        <w:t>թթ.</w:t>
      </w:r>
    </w:p>
    <w:p w14:paraId="4A4724FC" w14:textId="77777777" w:rsidR="00412D78" w:rsidRPr="00315AF4" w:rsidRDefault="00531722" w:rsidP="008D7824">
      <w:pPr>
        <w:spacing w:line="240" w:lineRule="auto"/>
        <w:ind w:firstLine="0"/>
        <w:jc w:val="left"/>
        <w:rPr>
          <w:sz w:val="28"/>
          <w:szCs w:val="24"/>
          <w:lang w:val="hy-AM"/>
        </w:rPr>
      </w:pPr>
      <w:r w:rsidRPr="00315AF4">
        <w:rPr>
          <w:noProof/>
          <w:sz w:val="24"/>
        </w:rPr>
        <w:drawing>
          <wp:inline distT="0" distB="0" distL="0" distR="0" wp14:anchorId="2A38574D" wp14:editId="30F5F9BE">
            <wp:extent cx="6410325" cy="2653665"/>
            <wp:effectExtent l="0" t="0" r="9525" b="1333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84199A3" w14:textId="77777777" w:rsidR="00BB07B2" w:rsidRDefault="00BB07B2" w:rsidP="001C03E6">
      <w:pPr>
        <w:spacing w:before="0" w:after="0" w:line="276" w:lineRule="auto"/>
        <w:rPr>
          <w:sz w:val="24"/>
          <w:lang w:val="hy-AM"/>
        </w:rPr>
      </w:pPr>
    </w:p>
    <w:p w14:paraId="2662A27A" w14:textId="13AF3B46" w:rsidR="00EE7A21" w:rsidRPr="001C03E6" w:rsidRDefault="00A330C3" w:rsidP="001C03E6">
      <w:pPr>
        <w:spacing w:before="0" w:after="0" w:line="276" w:lineRule="auto"/>
        <w:rPr>
          <w:rFonts w:eastAsia="Times New Roman" w:cs="Times New Roman"/>
          <w:noProof/>
          <w:lang w:val="de-AT"/>
        </w:rPr>
      </w:pPr>
      <w:r w:rsidRPr="001C03E6">
        <w:rPr>
          <w:rFonts w:eastAsia="Times New Roman" w:cs="Times New Roman"/>
          <w:noProof/>
          <w:lang w:val="de-AT"/>
        </w:rPr>
        <w:t xml:space="preserve">Գծապատկերից նկատելի է, </w:t>
      </w:r>
      <w:r w:rsidR="00531722" w:rsidRPr="001C03E6">
        <w:rPr>
          <w:rFonts w:eastAsia="Times New Roman" w:cs="Times New Roman"/>
          <w:noProof/>
          <w:lang w:val="de-AT"/>
        </w:rPr>
        <w:t xml:space="preserve">որ </w:t>
      </w:r>
      <w:r w:rsidRPr="001C03E6">
        <w:rPr>
          <w:rFonts w:eastAsia="Times New Roman" w:cs="Times New Roman"/>
          <w:noProof/>
          <w:lang w:val="de-AT"/>
        </w:rPr>
        <w:t>ներքին</w:t>
      </w:r>
      <w:r w:rsidR="00B24D08" w:rsidRPr="001C03E6">
        <w:rPr>
          <w:rFonts w:eastAsia="Times New Roman" w:cs="Times New Roman"/>
          <w:noProof/>
          <w:lang w:val="de-AT"/>
        </w:rPr>
        <w:t xml:space="preserve"> բյուջետային</w:t>
      </w:r>
      <w:r w:rsidRPr="001C03E6">
        <w:rPr>
          <w:rFonts w:eastAsia="Times New Roman" w:cs="Times New Roman"/>
          <w:noProof/>
          <w:lang w:val="de-AT"/>
        </w:rPr>
        <w:t xml:space="preserve"> երաշխիքները կազմում են 65.7%</w:t>
      </w:r>
      <w:r w:rsidR="00A70000" w:rsidRPr="001C03E6">
        <w:rPr>
          <w:rFonts w:eastAsia="Times New Roman" w:cs="Times New Roman"/>
          <w:noProof/>
          <w:lang w:val="de-AT"/>
        </w:rPr>
        <w:t>,</w:t>
      </w:r>
      <w:r w:rsidRPr="001C03E6">
        <w:rPr>
          <w:rFonts w:eastAsia="Times New Roman" w:cs="Times New Roman"/>
          <w:noProof/>
          <w:lang w:val="de-AT"/>
        </w:rPr>
        <w:t xml:space="preserve"> իսկ արտաքին</w:t>
      </w:r>
      <w:r w:rsidR="00B24D08" w:rsidRPr="001C03E6">
        <w:rPr>
          <w:rFonts w:eastAsia="Times New Roman" w:cs="Times New Roman"/>
          <w:noProof/>
          <w:lang w:val="de-AT"/>
        </w:rPr>
        <w:t xml:space="preserve"> բյուջետային</w:t>
      </w:r>
      <w:r w:rsidRPr="001C03E6">
        <w:rPr>
          <w:rFonts w:eastAsia="Times New Roman" w:cs="Times New Roman"/>
          <w:noProof/>
          <w:lang w:val="de-AT"/>
        </w:rPr>
        <w:t xml:space="preserve"> երաշխիքները</w:t>
      </w:r>
      <w:r w:rsidR="00A70000" w:rsidRPr="001C03E6">
        <w:rPr>
          <w:rFonts w:eastAsia="Times New Roman" w:cs="Times New Roman"/>
          <w:noProof/>
          <w:lang w:val="de-AT"/>
        </w:rPr>
        <w:t>՝</w:t>
      </w:r>
      <w:r w:rsidRPr="001C03E6">
        <w:rPr>
          <w:rFonts w:eastAsia="Times New Roman" w:cs="Times New Roman"/>
          <w:noProof/>
          <w:lang w:val="de-AT"/>
        </w:rPr>
        <w:t xml:space="preserve"> 34.3%: </w:t>
      </w:r>
      <w:r w:rsidR="00EA4304" w:rsidRPr="001C03E6">
        <w:rPr>
          <w:rFonts w:eastAsia="Times New Roman" w:cs="Times New Roman"/>
          <w:noProof/>
          <w:lang w:val="de-AT"/>
        </w:rPr>
        <w:t>Ներքին</w:t>
      </w:r>
      <w:r w:rsidR="00B24D08" w:rsidRPr="001C03E6">
        <w:rPr>
          <w:rFonts w:eastAsia="Times New Roman" w:cs="Times New Roman"/>
          <w:noProof/>
          <w:lang w:val="de-AT"/>
        </w:rPr>
        <w:t xml:space="preserve"> բյուջետային</w:t>
      </w:r>
      <w:r w:rsidR="00EA4304" w:rsidRPr="001C03E6">
        <w:rPr>
          <w:rFonts w:eastAsia="Times New Roman" w:cs="Times New Roman"/>
          <w:noProof/>
          <w:lang w:val="de-AT"/>
        </w:rPr>
        <w:t xml:space="preserve"> </w:t>
      </w:r>
      <w:r w:rsidRPr="001C03E6">
        <w:rPr>
          <w:rFonts w:eastAsia="Times New Roman" w:cs="Times New Roman"/>
          <w:noProof/>
          <w:lang w:val="de-AT"/>
        </w:rPr>
        <w:t xml:space="preserve">երաշխիքները մեծամասամբ տրամադրվել </w:t>
      </w:r>
      <w:r w:rsidR="00EA4304" w:rsidRPr="001C03E6">
        <w:rPr>
          <w:rFonts w:eastAsia="Times New Roman" w:cs="Times New Roman"/>
          <w:noProof/>
          <w:lang w:val="de-AT"/>
        </w:rPr>
        <w:t>է</w:t>
      </w:r>
      <w:r w:rsidRPr="001C03E6">
        <w:rPr>
          <w:rFonts w:eastAsia="Times New Roman" w:cs="Times New Roman"/>
          <w:noProof/>
          <w:lang w:val="de-AT"/>
        </w:rPr>
        <w:t xml:space="preserve"> արտարժույթով, ինչն էլ փաստում է փաթեթի՝ արտարժութային ռիսկի ենթարկվածության բարձր մակարդակի մասին:</w:t>
      </w:r>
      <w:r w:rsidR="00EA4304" w:rsidRPr="001C03E6">
        <w:rPr>
          <w:rFonts w:eastAsia="Times New Roman" w:cs="Times New Roman"/>
          <w:noProof/>
          <w:lang w:val="de-AT"/>
        </w:rPr>
        <w:t xml:space="preserve"> 2025</w:t>
      </w:r>
      <w:r w:rsidR="002F442F">
        <w:rPr>
          <w:rFonts w:eastAsia="Times New Roman" w:cs="Times New Roman"/>
          <w:noProof/>
          <w:lang w:val="de-AT"/>
        </w:rPr>
        <w:t>թ.</w:t>
      </w:r>
      <w:r w:rsidR="00566C0C" w:rsidRPr="001C03E6">
        <w:rPr>
          <w:rFonts w:eastAsia="Times New Roman" w:cs="Times New Roman"/>
          <w:noProof/>
          <w:lang w:val="de-AT"/>
        </w:rPr>
        <w:t xml:space="preserve"> դեկտեմբերի 31-ի դրությամբ ն</w:t>
      </w:r>
      <w:r w:rsidR="00EA4304" w:rsidRPr="001C03E6">
        <w:rPr>
          <w:rFonts w:eastAsia="Times New Roman" w:cs="Times New Roman"/>
          <w:noProof/>
          <w:lang w:val="de-AT"/>
        </w:rPr>
        <w:t>երքին</w:t>
      </w:r>
      <w:r w:rsidR="003A0D7E" w:rsidRPr="001C03E6">
        <w:rPr>
          <w:rFonts w:eastAsia="Times New Roman" w:cs="Times New Roman"/>
          <w:noProof/>
          <w:lang w:val="de-AT"/>
        </w:rPr>
        <w:t xml:space="preserve"> բյուջետային</w:t>
      </w:r>
      <w:r w:rsidR="00EA4304" w:rsidRPr="001C03E6">
        <w:rPr>
          <w:rFonts w:eastAsia="Times New Roman" w:cs="Times New Roman"/>
          <w:noProof/>
          <w:lang w:val="de-AT"/>
        </w:rPr>
        <w:t xml:space="preserve"> երաշխիքների մեջ արտարժույթով տրամադրված</w:t>
      </w:r>
      <w:r w:rsidR="00B24D08" w:rsidRPr="001C03E6">
        <w:rPr>
          <w:rFonts w:eastAsia="Times New Roman" w:cs="Times New Roman"/>
          <w:noProof/>
          <w:lang w:val="de-AT"/>
        </w:rPr>
        <w:t xml:space="preserve"> բյուջետային</w:t>
      </w:r>
      <w:r w:rsidR="00EA4304" w:rsidRPr="001C03E6">
        <w:rPr>
          <w:rFonts w:eastAsia="Times New Roman" w:cs="Times New Roman"/>
          <w:noProof/>
          <w:lang w:val="de-AT"/>
        </w:rPr>
        <w:t xml:space="preserve"> երաշխիքները կազմում են 78.84% կամ 107.5 մլն դոլար:</w:t>
      </w:r>
    </w:p>
    <w:p w14:paraId="30FFEE60" w14:textId="01C14C75" w:rsidR="00412D78" w:rsidRDefault="004E4D80" w:rsidP="001C03E6">
      <w:pPr>
        <w:spacing w:before="0" w:after="0" w:line="276" w:lineRule="auto"/>
        <w:rPr>
          <w:rFonts w:eastAsia="Times New Roman" w:cs="Times New Roman"/>
          <w:noProof/>
          <w:lang w:val="de-AT"/>
        </w:rPr>
      </w:pPr>
      <w:r>
        <w:rPr>
          <w:rFonts w:eastAsia="Times New Roman" w:cs="Times New Roman"/>
          <w:noProof/>
          <w:lang w:val="hy-AM"/>
        </w:rPr>
        <w:t>Ե</w:t>
      </w:r>
      <w:r w:rsidR="00412D78" w:rsidRPr="001C03E6">
        <w:rPr>
          <w:rFonts w:eastAsia="Times New Roman" w:cs="Times New Roman"/>
          <w:noProof/>
          <w:lang w:val="de-AT"/>
        </w:rPr>
        <w:t xml:space="preserve">րաշխավորվող կազմակերպությունների ցանկը, տրամադրված երաշխիքի չափը </w:t>
      </w:r>
      <w:r w:rsidR="00D8710F">
        <w:rPr>
          <w:rFonts w:eastAsia="Times New Roman" w:cs="Times New Roman"/>
          <w:noProof/>
          <w:lang w:val="de-AT"/>
        </w:rPr>
        <w:t>դ</w:t>
      </w:r>
      <w:r w:rsidR="00F74C06">
        <w:rPr>
          <w:rFonts w:eastAsia="Times New Roman" w:cs="Times New Roman"/>
          <w:noProof/>
          <w:lang w:val="de-AT"/>
        </w:rPr>
        <w:t>րամ</w:t>
      </w:r>
      <w:r w:rsidR="00412D78" w:rsidRPr="001C03E6">
        <w:rPr>
          <w:rFonts w:eastAsia="Times New Roman" w:cs="Times New Roman"/>
          <w:noProof/>
          <w:lang w:val="de-AT"/>
        </w:rPr>
        <w:t xml:space="preserve">ով և </w:t>
      </w:r>
      <w:r w:rsidR="00EA4304" w:rsidRPr="00C450E6">
        <w:rPr>
          <w:rFonts w:eastAsia="Times New Roman" w:cs="Times New Roman"/>
          <w:noProof/>
          <w:lang w:val="de-AT"/>
        </w:rPr>
        <w:t xml:space="preserve">վերջիններիս </w:t>
      </w:r>
      <w:r w:rsidR="00412D78" w:rsidRPr="00C450E6">
        <w:rPr>
          <w:rFonts w:eastAsia="Times New Roman" w:cs="Times New Roman"/>
          <w:noProof/>
          <w:lang w:val="de-AT"/>
        </w:rPr>
        <w:t>կշիռը համապատասխան պորտֆելում՝ 202</w:t>
      </w:r>
      <w:r w:rsidR="0026408F" w:rsidRPr="00C450E6">
        <w:rPr>
          <w:rFonts w:eastAsia="Times New Roman" w:cs="Times New Roman"/>
          <w:noProof/>
          <w:lang w:val="de-AT"/>
        </w:rPr>
        <w:t>5</w:t>
      </w:r>
      <w:r w:rsidR="00686703" w:rsidRPr="00C450E6">
        <w:rPr>
          <w:rFonts w:eastAsia="Times New Roman" w:cs="Times New Roman"/>
          <w:noProof/>
          <w:lang w:val="de-AT"/>
        </w:rPr>
        <w:t>թ.</w:t>
      </w:r>
      <w:r w:rsidR="00412D78" w:rsidRPr="00C450E6">
        <w:rPr>
          <w:rFonts w:eastAsia="Times New Roman" w:cs="Times New Roman"/>
          <w:noProof/>
          <w:lang w:val="de-AT"/>
        </w:rPr>
        <w:t xml:space="preserve"> դեկտեմբերի 31-ի դրությամբ</w:t>
      </w:r>
      <w:r w:rsidRPr="00C450E6">
        <w:rPr>
          <w:rFonts w:eastAsia="Times New Roman" w:cs="Times New Roman"/>
          <w:noProof/>
          <w:lang w:val="de-AT"/>
        </w:rPr>
        <w:t xml:space="preserve"> ներկայաց</w:t>
      </w:r>
      <w:r w:rsidRPr="00C450E6">
        <w:rPr>
          <w:rFonts w:eastAsia="Times New Roman" w:cs="Times New Roman"/>
          <w:noProof/>
          <w:lang w:val="hy-AM"/>
        </w:rPr>
        <w:t>ված է</w:t>
      </w:r>
      <w:r w:rsidR="00412D78" w:rsidRPr="00C450E6">
        <w:rPr>
          <w:rFonts w:eastAsia="Times New Roman" w:cs="Times New Roman"/>
          <w:noProof/>
          <w:lang w:val="de-AT"/>
        </w:rPr>
        <w:t xml:space="preserve"> </w:t>
      </w:r>
      <w:r w:rsidRPr="00C450E6">
        <w:rPr>
          <w:rFonts w:eastAsia="Times New Roman" w:cs="Times New Roman"/>
          <w:noProof/>
          <w:lang w:val="hy-AM"/>
        </w:rPr>
        <w:t>Ա</w:t>
      </w:r>
      <w:r w:rsidR="00412D78" w:rsidRPr="00C450E6">
        <w:rPr>
          <w:rFonts w:eastAsia="Times New Roman" w:cs="Times New Roman"/>
          <w:noProof/>
          <w:lang w:val="de-AT"/>
        </w:rPr>
        <w:t xml:space="preserve">ղյուսակ </w:t>
      </w:r>
      <w:r w:rsidR="00EA4304" w:rsidRPr="00C450E6">
        <w:rPr>
          <w:rFonts w:eastAsia="Times New Roman" w:cs="Times New Roman"/>
          <w:noProof/>
          <w:lang w:val="de-AT"/>
        </w:rPr>
        <w:t>1</w:t>
      </w:r>
      <w:r w:rsidRPr="00C450E6">
        <w:rPr>
          <w:rFonts w:eastAsia="Times New Roman" w:cs="Times New Roman"/>
          <w:noProof/>
          <w:lang w:val="hy-AM"/>
        </w:rPr>
        <w:t>-ում</w:t>
      </w:r>
      <w:r w:rsidR="00412D78" w:rsidRPr="00C450E6">
        <w:rPr>
          <w:rFonts w:eastAsia="Times New Roman" w:cs="Times New Roman"/>
          <w:noProof/>
          <w:lang w:val="de-AT"/>
        </w:rPr>
        <w:t>:</w:t>
      </w:r>
    </w:p>
    <w:p w14:paraId="16605987" w14:textId="77777777" w:rsidR="001C03E6" w:rsidRPr="001C03E6" w:rsidRDefault="001C03E6" w:rsidP="001C03E6">
      <w:pPr>
        <w:spacing w:before="0" w:after="0" w:line="276" w:lineRule="auto"/>
        <w:rPr>
          <w:rFonts w:eastAsia="Times New Roman" w:cs="Times New Roman"/>
          <w:noProof/>
          <w:lang w:val="de-AT"/>
        </w:rPr>
      </w:pPr>
    </w:p>
    <w:p w14:paraId="65689A5C" w14:textId="6DE2EA1C" w:rsidR="00412D78" w:rsidRPr="00BA6194" w:rsidRDefault="00412D78" w:rsidP="009F57D0">
      <w:pPr>
        <w:pStyle w:val="ListParagraph"/>
        <w:numPr>
          <w:ilvl w:val="0"/>
          <w:numId w:val="8"/>
        </w:numPr>
        <w:tabs>
          <w:tab w:val="left" w:pos="851"/>
          <w:tab w:val="left" w:pos="1134"/>
        </w:tabs>
        <w:spacing w:before="0" w:after="0" w:line="276" w:lineRule="auto"/>
        <w:ind w:left="0" w:firstLine="0"/>
        <w:rPr>
          <w:rFonts w:eastAsiaTheme="minorHAnsi"/>
          <w:b/>
          <w:bCs/>
          <w:sz w:val="18"/>
          <w:szCs w:val="18"/>
          <w:lang w:val="hy-AM"/>
        </w:rPr>
      </w:pPr>
      <w:r w:rsidRPr="00BA6194">
        <w:rPr>
          <w:rFonts w:eastAsiaTheme="minorHAnsi"/>
          <w:b/>
          <w:bCs/>
          <w:sz w:val="18"/>
          <w:szCs w:val="18"/>
          <w:lang w:val="hy-AM"/>
        </w:rPr>
        <w:t>Երաշխավորվող կազմակերպությունների ցանկ</w:t>
      </w:r>
      <w:r w:rsidR="00BA6194" w:rsidRPr="00BA6194">
        <w:rPr>
          <w:rFonts w:eastAsiaTheme="minorHAnsi"/>
          <w:b/>
          <w:bCs/>
          <w:sz w:val="18"/>
          <w:szCs w:val="18"/>
          <w:lang w:val="hy-AM"/>
        </w:rPr>
        <w:t xml:space="preserve"> </w:t>
      </w:r>
    </w:p>
    <w:tbl>
      <w:tblPr>
        <w:tblW w:w="10201" w:type="dxa"/>
        <w:tblLook w:val="04A0" w:firstRow="1" w:lastRow="0" w:firstColumn="1" w:lastColumn="0" w:noHBand="0" w:noVBand="1"/>
      </w:tblPr>
      <w:tblGrid>
        <w:gridCol w:w="2555"/>
        <w:gridCol w:w="2969"/>
        <w:gridCol w:w="1984"/>
        <w:gridCol w:w="2693"/>
      </w:tblGrid>
      <w:tr w:rsidR="00E10637" w:rsidRPr="00315AF4" w14:paraId="7AE46C2C" w14:textId="77777777" w:rsidTr="00A050F8">
        <w:trPr>
          <w:trHeight w:val="46"/>
        </w:trPr>
        <w:tc>
          <w:tcPr>
            <w:tcW w:w="55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6B22E" w14:textId="177F517B" w:rsidR="00E10637" w:rsidRPr="00292A64" w:rsidRDefault="00292A64" w:rsidP="006C361F">
            <w:pPr>
              <w:spacing w:before="0" w:after="0" w:line="276" w:lineRule="auto"/>
              <w:ind w:firstLine="0"/>
              <w:jc w:val="left"/>
              <w:rPr>
                <w:rFonts w:eastAsia="Times New Roman" w:cs="Calibri"/>
                <w:b/>
                <w:bCs/>
                <w:i/>
                <w:iCs/>
                <w:color w:val="000000"/>
                <w:sz w:val="18"/>
                <w:szCs w:val="18"/>
                <w:lang w:val="hy-AM" w:eastAsia="hy-AM"/>
              </w:rPr>
            </w:pPr>
            <w:r w:rsidRPr="00292A64">
              <w:rPr>
                <w:rFonts w:eastAsia="Times New Roman" w:cs="Calibri"/>
                <w:b/>
                <w:bCs/>
                <w:i/>
                <w:iCs/>
                <w:color w:val="000000"/>
                <w:sz w:val="18"/>
                <w:szCs w:val="18"/>
                <w:lang w:eastAsia="hy-AM"/>
              </w:rPr>
              <w:t>Ա</w:t>
            </w:r>
            <w:r w:rsidRPr="00292A64">
              <w:rPr>
                <w:rFonts w:eastAsia="Times New Roman" w:cs="Calibri"/>
                <w:b/>
                <w:bCs/>
                <w:i/>
                <w:iCs/>
                <w:color w:val="000000"/>
                <w:sz w:val="18"/>
                <w:szCs w:val="18"/>
                <w:lang w:val="hy-AM" w:eastAsia="hy-AM"/>
              </w:rPr>
              <w:t>րտաքին բյուջետային երաշխիքներ</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1E8B18" w14:textId="77777777" w:rsidR="00E10637" w:rsidRPr="006C361F" w:rsidRDefault="00E10637" w:rsidP="006C361F">
            <w:pPr>
              <w:spacing w:before="0" w:after="0" w:line="276" w:lineRule="auto"/>
              <w:ind w:firstLine="0"/>
              <w:jc w:val="left"/>
              <w:rPr>
                <w:rFonts w:eastAsia="Times New Roman" w:cs="Calibri"/>
                <w:color w:val="000000"/>
                <w:sz w:val="18"/>
                <w:szCs w:val="18"/>
                <w:lang w:val="hy-AM" w:eastAsia="hy-AM"/>
              </w:rPr>
            </w:pPr>
            <w:r w:rsidRPr="006C361F">
              <w:rPr>
                <w:rFonts w:ascii="Calibri" w:eastAsia="Times New Roman" w:hAnsi="Calibri" w:cs="Calibri"/>
                <w:color w:val="000000"/>
                <w:sz w:val="18"/>
                <w:szCs w:val="18"/>
                <w:lang w:val="hy-AM" w:eastAsia="hy-AM"/>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CADF46" w14:textId="77777777" w:rsidR="00E10637" w:rsidRPr="006C361F" w:rsidRDefault="00E10637" w:rsidP="006C361F">
            <w:pPr>
              <w:spacing w:before="0" w:after="0" w:line="276" w:lineRule="auto"/>
              <w:ind w:firstLine="0"/>
              <w:jc w:val="left"/>
              <w:rPr>
                <w:rFonts w:eastAsia="Times New Roman" w:cs="Calibri"/>
                <w:color w:val="000000"/>
                <w:sz w:val="18"/>
                <w:szCs w:val="18"/>
                <w:lang w:val="hy-AM" w:eastAsia="hy-AM"/>
              </w:rPr>
            </w:pPr>
            <w:r w:rsidRPr="006C361F">
              <w:rPr>
                <w:rFonts w:ascii="Calibri" w:eastAsia="Times New Roman" w:hAnsi="Calibri" w:cs="Calibri"/>
                <w:color w:val="000000"/>
                <w:sz w:val="18"/>
                <w:szCs w:val="18"/>
                <w:lang w:val="hy-AM" w:eastAsia="hy-AM"/>
              </w:rPr>
              <w:t> </w:t>
            </w:r>
          </w:p>
        </w:tc>
      </w:tr>
      <w:tr w:rsidR="00734FC2" w:rsidRPr="00CE28B4" w14:paraId="06512546" w14:textId="77777777" w:rsidTr="00A050F8">
        <w:trPr>
          <w:trHeight w:val="778"/>
        </w:trPr>
        <w:tc>
          <w:tcPr>
            <w:tcW w:w="2555" w:type="dxa"/>
            <w:tcBorders>
              <w:top w:val="single" w:sz="4" w:space="0" w:color="auto"/>
              <w:left w:val="single" w:sz="4" w:space="0" w:color="auto"/>
              <w:bottom w:val="single" w:sz="4" w:space="0" w:color="auto"/>
              <w:right w:val="single" w:sz="4" w:space="0" w:color="auto"/>
            </w:tcBorders>
            <w:shd w:val="clear" w:color="auto" w:fill="D9E2F3"/>
            <w:noWrap/>
            <w:hideMark/>
          </w:tcPr>
          <w:p w14:paraId="2816DBD5" w14:textId="382F15D9" w:rsidR="00734FC2" w:rsidRPr="00B03C0F" w:rsidRDefault="00734FC2" w:rsidP="00B03C0F">
            <w:pPr>
              <w:spacing w:before="0" w:after="0" w:line="276" w:lineRule="auto"/>
              <w:ind w:firstLine="0"/>
              <w:jc w:val="center"/>
              <w:rPr>
                <w:rFonts w:eastAsia="Times New Roman" w:cs="Calibri"/>
                <w:bCs/>
                <w:color w:val="000000"/>
                <w:sz w:val="18"/>
                <w:szCs w:val="18"/>
                <w:lang w:val="hy-AM" w:eastAsia="hy-AM"/>
              </w:rPr>
            </w:pPr>
            <w:bookmarkStart w:id="1" w:name="RANGE!B223"/>
            <w:r w:rsidRPr="00B03C0F">
              <w:rPr>
                <w:rFonts w:eastAsia="Times New Roman" w:cs="Calibri"/>
                <w:bCs/>
                <w:color w:val="000000"/>
                <w:sz w:val="18"/>
                <w:szCs w:val="18"/>
                <w:lang w:val="hy-AM" w:eastAsia="hy-AM"/>
              </w:rPr>
              <w:t>Պրինցիպալ</w:t>
            </w:r>
            <w:bookmarkEnd w:id="1"/>
          </w:p>
        </w:tc>
        <w:tc>
          <w:tcPr>
            <w:tcW w:w="2969" w:type="dxa"/>
            <w:tcBorders>
              <w:top w:val="single" w:sz="4" w:space="0" w:color="auto"/>
              <w:left w:val="single" w:sz="4" w:space="0" w:color="auto"/>
              <w:bottom w:val="single" w:sz="4" w:space="0" w:color="auto"/>
              <w:right w:val="single" w:sz="4" w:space="0" w:color="auto"/>
            </w:tcBorders>
            <w:shd w:val="clear" w:color="auto" w:fill="D9E2F3"/>
            <w:noWrap/>
            <w:hideMark/>
          </w:tcPr>
          <w:p w14:paraId="0FFC39FF" w14:textId="77777777" w:rsidR="00734FC2" w:rsidRPr="00B03C0F" w:rsidRDefault="00734FC2" w:rsidP="00B03C0F">
            <w:pPr>
              <w:spacing w:before="0" w:after="0" w:line="276" w:lineRule="auto"/>
              <w:ind w:firstLine="0"/>
              <w:jc w:val="center"/>
              <w:rPr>
                <w:rFonts w:eastAsia="Times New Roman" w:cs="Calibri"/>
                <w:bCs/>
                <w:color w:val="000000"/>
                <w:sz w:val="18"/>
                <w:szCs w:val="18"/>
                <w:lang w:val="hy-AM" w:eastAsia="hy-AM"/>
              </w:rPr>
            </w:pPr>
            <w:bookmarkStart w:id="2" w:name="RANGE!C223"/>
            <w:r w:rsidRPr="00B03C0F">
              <w:rPr>
                <w:rFonts w:eastAsia="Times New Roman" w:cs="Calibri"/>
                <w:bCs/>
                <w:color w:val="000000"/>
                <w:sz w:val="18"/>
                <w:szCs w:val="18"/>
                <w:lang w:val="hy-AM" w:eastAsia="hy-AM"/>
              </w:rPr>
              <w:t>Բենեֆիցիար</w:t>
            </w:r>
            <w:bookmarkEnd w:id="2"/>
          </w:p>
        </w:tc>
        <w:tc>
          <w:tcPr>
            <w:tcW w:w="1984" w:type="dxa"/>
            <w:tcBorders>
              <w:top w:val="single" w:sz="4" w:space="0" w:color="auto"/>
              <w:left w:val="single" w:sz="4" w:space="0" w:color="auto"/>
              <w:bottom w:val="single" w:sz="4" w:space="0" w:color="auto"/>
              <w:right w:val="single" w:sz="4" w:space="0" w:color="auto"/>
            </w:tcBorders>
            <w:shd w:val="clear" w:color="auto" w:fill="D9E2F3"/>
            <w:noWrap/>
            <w:hideMark/>
          </w:tcPr>
          <w:p w14:paraId="5A49A747" w14:textId="73660580" w:rsidR="001525D0" w:rsidRPr="00B03C0F" w:rsidRDefault="00B24D08" w:rsidP="00B03C0F">
            <w:pPr>
              <w:spacing w:before="0" w:after="0" w:line="276" w:lineRule="auto"/>
              <w:ind w:firstLine="0"/>
              <w:jc w:val="center"/>
              <w:rPr>
                <w:rFonts w:eastAsia="Times New Roman" w:cs="Calibri"/>
                <w:bCs/>
                <w:color w:val="000000"/>
                <w:sz w:val="18"/>
                <w:szCs w:val="18"/>
                <w:lang w:val="hy-AM" w:eastAsia="hy-AM"/>
              </w:rPr>
            </w:pPr>
            <w:r w:rsidRPr="00B03C0F">
              <w:rPr>
                <w:rFonts w:eastAsia="Times New Roman" w:cs="Calibri"/>
                <w:bCs/>
                <w:color w:val="000000"/>
                <w:sz w:val="18"/>
                <w:szCs w:val="18"/>
                <w:lang w:val="hy-AM" w:eastAsia="hy-AM"/>
              </w:rPr>
              <w:t>Բյուջետային ե</w:t>
            </w:r>
            <w:r w:rsidR="00B03C0F">
              <w:rPr>
                <w:rFonts w:eastAsia="Times New Roman" w:cs="Calibri"/>
                <w:bCs/>
                <w:color w:val="000000"/>
                <w:sz w:val="18"/>
                <w:szCs w:val="18"/>
                <w:lang w:val="hy-AM" w:eastAsia="hy-AM"/>
              </w:rPr>
              <w:t>րաշխիքի չափ</w:t>
            </w:r>
          </w:p>
          <w:p w14:paraId="56A33F1C" w14:textId="15431D42" w:rsidR="00734FC2" w:rsidRPr="00B03C0F" w:rsidRDefault="00734FC2" w:rsidP="00D8710F">
            <w:pPr>
              <w:spacing w:before="0" w:after="0" w:line="276" w:lineRule="auto"/>
              <w:ind w:firstLine="0"/>
              <w:jc w:val="center"/>
              <w:rPr>
                <w:rFonts w:eastAsia="Times New Roman" w:cs="Calibri"/>
                <w:bCs/>
                <w:color w:val="000000"/>
                <w:sz w:val="18"/>
                <w:szCs w:val="18"/>
                <w:lang w:val="hy-AM" w:eastAsia="hy-AM"/>
              </w:rPr>
            </w:pPr>
            <w:r w:rsidRPr="00B03C0F">
              <w:rPr>
                <w:rFonts w:eastAsia="Times New Roman" w:cs="Calibri"/>
                <w:bCs/>
                <w:color w:val="000000"/>
                <w:sz w:val="18"/>
                <w:szCs w:val="18"/>
                <w:lang w:val="hy-AM" w:eastAsia="hy-AM"/>
              </w:rPr>
              <w:t>(</w:t>
            </w:r>
            <w:r w:rsidR="00D8710F">
              <w:rPr>
                <w:rFonts w:eastAsia="Times New Roman" w:cs="Calibri"/>
                <w:bCs/>
                <w:color w:val="000000"/>
                <w:sz w:val="18"/>
                <w:szCs w:val="18"/>
                <w:lang w:eastAsia="hy-AM"/>
              </w:rPr>
              <w:t>դ</w:t>
            </w:r>
            <w:r w:rsidR="00F74C06">
              <w:rPr>
                <w:rFonts w:eastAsia="Times New Roman" w:cs="Calibri"/>
                <w:bCs/>
                <w:color w:val="000000"/>
                <w:sz w:val="18"/>
                <w:szCs w:val="18"/>
                <w:lang w:val="hy-AM" w:eastAsia="hy-AM"/>
              </w:rPr>
              <w:t>րամ</w:t>
            </w:r>
            <w:r w:rsidRPr="00B03C0F">
              <w:rPr>
                <w:rFonts w:eastAsia="Times New Roman" w:cs="Calibri"/>
                <w:bCs/>
                <w:color w:val="000000"/>
                <w:sz w:val="18"/>
                <w:szCs w:val="18"/>
                <w:lang w:val="hy-AM" w:eastAsia="hy-AM"/>
              </w:rPr>
              <w:t>)</w:t>
            </w:r>
          </w:p>
        </w:tc>
        <w:tc>
          <w:tcPr>
            <w:tcW w:w="2693" w:type="dxa"/>
            <w:tcBorders>
              <w:top w:val="single" w:sz="4" w:space="0" w:color="auto"/>
              <w:left w:val="single" w:sz="4" w:space="0" w:color="auto"/>
              <w:bottom w:val="single" w:sz="4" w:space="0" w:color="auto"/>
              <w:right w:val="single" w:sz="4" w:space="0" w:color="auto"/>
            </w:tcBorders>
            <w:shd w:val="clear" w:color="auto" w:fill="D9E2F3"/>
            <w:hideMark/>
          </w:tcPr>
          <w:p w14:paraId="4FB8F9BA" w14:textId="75A04812" w:rsidR="00734FC2" w:rsidRPr="00B03C0F" w:rsidRDefault="00734FC2" w:rsidP="00B03C0F">
            <w:pPr>
              <w:spacing w:before="0" w:after="0" w:line="276" w:lineRule="auto"/>
              <w:ind w:firstLine="0"/>
              <w:jc w:val="center"/>
              <w:rPr>
                <w:rFonts w:eastAsia="Times New Roman" w:cs="Calibri"/>
                <w:bCs/>
                <w:color w:val="000000"/>
                <w:sz w:val="18"/>
                <w:szCs w:val="18"/>
                <w:lang w:val="hy-AM" w:eastAsia="hy-AM"/>
              </w:rPr>
            </w:pPr>
            <w:r w:rsidRPr="00B03C0F">
              <w:rPr>
                <w:rFonts w:eastAsia="Times New Roman" w:cs="Calibri"/>
                <w:bCs/>
                <w:color w:val="000000"/>
                <w:sz w:val="18"/>
                <w:szCs w:val="18"/>
                <w:lang w:val="hy-AM" w:eastAsia="hy-AM"/>
              </w:rPr>
              <w:t>Կշիռ</w:t>
            </w:r>
            <w:r w:rsidR="004A06F6" w:rsidRPr="00A5623E">
              <w:rPr>
                <w:rFonts w:eastAsia="Times New Roman" w:cs="Calibri"/>
                <w:bCs/>
                <w:color w:val="000000"/>
                <w:sz w:val="18"/>
                <w:szCs w:val="18"/>
                <w:lang w:val="hy-AM" w:eastAsia="hy-AM"/>
              </w:rPr>
              <w:t>ն</w:t>
            </w:r>
            <w:r w:rsidR="00A70000" w:rsidRPr="00B03C0F">
              <w:rPr>
                <w:rFonts w:eastAsia="Times New Roman" w:cs="Calibri"/>
                <w:bCs/>
                <w:color w:val="000000"/>
                <w:sz w:val="18"/>
                <w:szCs w:val="18"/>
                <w:lang w:val="hy-AM" w:eastAsia="hy-AM"/>
              </w:rPr>
              <w:t xml:space="preserve"> արտաքին</w:t>
            </w:r>
            <w:r w:rsidRPr="00B03C0F">
              <w:rPr>
                <w:rFonts w:eastAsia="Times New Roman" w:cs="Calibri"/>
                <w:bCs/>
                <w:color w:val="000000"/>
                <w:sz w:val="18"/>
                <w:szCs w:val="18"/>
                <w:lang w:val="hy-AM" w:eastAsia="hy-AM"/>
              </w:rPr>
              <w:t xml:space="preserve"> </w:t>
            </w:r>
            <w:r w:rsidR="00B24D08" w:rsidRPr="00B03C0F">
              <w:rPr>
                <w:rFonts w:eastAsia="Times New Roman" w:cs="Calibri"/>
                <w:bCs/>
                <w:color w:val="000000"/>
                <w:sz w:val="18"/>
                <w:szCs w:val="18"/>
                <w:lang w:val="hy-AM" w:eastAsia="hy-AM"/>
              </w:rPr>
              <w:t xml:space="preserve">բյուջետային </w:t>
            </w:r>
            <w:r w:rsidRPr="00B03C0F">
              <w:rPr>
                <w:rFonts w:eastAsia="Times New Roman" w:cs="Calibri"/>
                <w:bCs/>
                <w:color w:val="000000"/>
                <w:sz w:val="18"/>
                <w:szCs w:val="18"/>
                <w:lang w:val="hy-AM" w:eastAsia="hy-AM"/>
              </w:rPr>
              <w:t>երաշխիքների պորտֆելում</w:t>
            </w:r>
          </w:p>
        </w:tc>
      </w:tr>
      <w:tr w:rsidR="0094599F" w:rsidRPr="00315AF4" w14:paraId="76818FAA" w14:textId="77777777" w:rsidTr="00A050F8">
        <w:trPr>
          <w:trHeight w:val="335"/>
        </w:trPr>
        <w:tc>
          <w:tcPr>
            <w:tcW w:w="2555" w:type="dxa"/>
            <w:tcBorders>
              <w:top w:val="single" w:sz="4" w:space="0" w:color="auto"/>
              <w:left w:val="single" w:sz="4" w:space="0" w:color="auto"/>
              <w:bottom w:val="single" w:sz="4" w:space="0" w:color="auto"/>
              <w:right w:val="single" w:sz="4" w:space="0" w:color="auto"/>
            </w:tcBorders>
            <w:shd w:val="clear" w:color="auto" w:fill="auto"/>
            <w:noWrap/>
            <w:hideMark/>
          </w:tcPr>
          <w:p w14:paraId="720F9397" w14:textId="77777777" w:rsidR="0094599F" w:rsidRPr="00B03C0F" w:rsidRDefault="0094599F"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1. ՀՀ կենտրոնական բանկ</w:t>
            </w:r>
          </w:p>
        </w:tc>
        <w:tc>
          <w:tcPr>
            <w:tcW w:w="2969" w:type="dxa"/>
            <w:tcBorders>
              <w:top w:val="single" w:sz="4" w:space="0" w:color="auto"/>
              <w:left w:val="single" w:sz="4" w:space="0" w:color="auto"/>
              <w:bottom w:val="single" w:sz="4" w:space="0" w:color="auto"/>
              <w:right w:val="single" w:sz="4" w:space="0" w:color="auto"/>
            </w:tcBorders>
            <w:shd w:val="clear" w:color="auto" w:fill="auto"/>
            <w:hideMark/>
          </w:tcPr>
          <w:p w14:paraId="5A9E0BA7" w14:textId="77777777" w:rsidR="0094599F" w:rsidRPr="00B03C0F" w:rsidRDefault="0094599F"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ՎԶՄԲ, ԱԶԲ, Գերմանիա (ՎՎԲ)</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7C31F2FC" w14:textId="77777777" w:rsidR="0094599F" w:rsidRPr="00B03C0F" w:rsidRDefault="0094599F" w:rsidP="00B03C0F">
            <w:pPr>
              <w:spacing w:before="0" w:after="0" w:line="276" w:lineRule="auto"/>
              <w:ind w:firstLine="0"/>
              <w:jc w:val="right"/>
              <w:rPr>
                <w:rFonts w:eastAsia="Times New Roman" w:cs="Calibri"/>
                <w:color w:val="000000"/>
                <w:sz w:val="18"/>
                <w:szCs w:val="18"/>
                <w:lang w:val="hy-AM" w:eastAsia="hy-AM"/>
              </w:rPr>
            </w:pPr>
            <w:r w:rsidRPr="00B03C0F">
              <w:rPr>
                <w:rFonts w:eastAsia="Times New Roman" w:cs="Calibri"/>
                <w:color w:val="000000"/>
                <w:sz w:val="18"/>
                <w:szCs w:val="18"/>
                <w:lang w:val="hy-AM" w:eastAsia="hy-AM"/>
              </w:rPr>
              <w:t>24,550,134,605</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14:paraId="2343AE47" w14:textId="77777777" w:rsidR="0094599F" w:rsidRPr="00B03C0F" w:rsidRDefault="0094599F" w:rsidP="00B03C0F">
            <w:pPr>
              <w:spacing w:line="276" w:lineRule="auto"/>
              <w:jc w:val="right"/>
              <w:rPr>
                <w:sz w:val="18"/>
                <w:szCs w:val="18"/>
              </w:rPr>
            </w:pPr>
            <w:r w:rsidRPr="00B03C0F">
              <w:rPr>
                <w:sz w:val="18"/>
                <w:szCs w:val="18"/>
              </w:rPr>
              <w:t>90.6%</w:t>
            </w:r>
          </w:p>
        </w:tc>
      </w:tr>
      <w:tr w:rsidR="0094599F" w:rsidRPr="00315AF4" w14:paraId="5451675F" w14:textId="77777777" w:rsidTr="00A050F8">
        <w:trPr>
          <w:trHeight w:val="601"/>
        </w:trPr>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63715D99" w14:textId="219FEE75" w:rsidR="0094599F" w:rsidRPr="00B03C0F" w:rsidRDefault="0094599F"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2. «</w:t>
            </w:r>
            <w:r w:rsidR="0040121A" w:rsidRPr="00B03C0F">
              <w:rPr>
                <w:rFonts w:eastAsia="Times New Roman" w:cs="Calibri"/>
                <w:color w:val="000000"/>
                <w:sz w:val="18"/>
                <w:szCs w:val="18"/>
                <w:lang w:eastAsia="hy-AM"/>
              </w:rPr>
              <w:t>Ն</w:t>
            </w:r>
            <w:r w:rsidR="0040121A" w:rsidRPr="00B03C0F">
              <w:rPr>
                <w:rFonts w:eastAsia="Times New Roman" w:cs="Calibri"/>
                <w:color w:val="000000"/>
                <w:sz w:val="18"/>
                <w:szCs w:val="18"/>
                <w:lang w:val="hy-AM" w:eastAsia="hy-AM"/>
              </w:rPr>
              <w:t>որք-</w:t>
            </w:r>
            <w:r w:rsidR="0040121A" w:rsidRPr="00B03C0F">
              <w:rPr>
                <w:rFonts w:eastAsia="Times New Roman" w:cs="Calibri"/>
                <w:color w:val="000000"/>
                <w:sz w:val="18"/>
                <w:szCs w:val="18"/>
                <w:lang w:eastAsia="hy-AM"/>
              </w:rPr>
              <w:t>Մ</w:t>
            </w:r>
            <w:r w:rsidR="0040121A" w:rsidRPr="00B03C0F">
              <w:rPr>
                <w:rFonts w:eastAsia="Times New Roman" w:cs="Calibri"/>
                <w:color w:val="000000"/>
                <w:sz w:val="18"/>
                <w:szCs w:val="18"/>
                <w:lang w:val="hy-AM" w:eastAsia="hy-AM"/>
              </w:rPr>
              <w:t>արաշ</w:t>
            </w:r>
            <w:r w:rsidRPr="00B03C0F">
              <w:rPr>
                <w:rFonts w:eastAsia="Times New Roman" w:cs="Calibri"/>
                <w:color w:val="000000"/>
                <w:sz w:val="18"/>
                <w:szCs w:val="18"/>
                <w:lang w:val="hy-AM" w:eastAsia="hy-AM"/>
              </w:rPr>
              <w:t xml:space="preserve">» </w:t>
            </w:r>
            <w:r w:rsidR="0040121A" w:rsidRPr="00B03C0F">
              <w:rPr>
                <w:rFonts w:eastAsia="Times New Roman" w:cs="Calibri"/>
                <w:color w:val="000000"/>
                <w:sz w:val="18"/>
                <w:szCs w:val="18"/>
                <w:lang w:eastAsia="hy-AM"/>
              </w:rPr>
              <w:t>բ</w:t>
            </w:r>
            <w:r w:rsidR="0040121A" w:rsidRPr="00B03C0F">
              <w:rPr>
                <w:rFonts w:eastAsia="Times New Roman" w:cs="Calibri"/>
                <w:color w:val="000000"/>
                <w:sz w:val="18"/>
                <w:szCs w:val="18"/>
                <w:lang w:val="hy-AM" w:eastAsia="hy-AM"/>
              </w:rPr>
              <w:t>ժշկական կ</w:t>
            </w:r>
            <w:r w:rsidRPr="00B03C0F">
              <w:rPr>
                <w:rFonts w:eastAsia="Times New Roman" w:cs="Calibri"/>
                <w:color w:val="000000"/>
                <w:sz w:val="18"/>
                <w:szCs w:val="18"/>
                <w:lang w:val="hy-AM" w:eastAsia="hy-AM"/>
              </w:rPr>
              <w:t>ենտրոն ՓԲԸ</w:t>
            </w:r>
          </w:p>
        </w:tc>
        <w:tc>
          <w:tcPr>
            <w:tcW w:w="2969" w:type="dxa"/>
            <w:tcBorders>
              <w:top w:val="single" w:sz="4" w:space="0" w:color="auto"/>
              <w:left w:val="single" w:sz="4" w:space="0" w:color="auto"/>
              <w:bottom w:val="single" w:sz="4" w:space="0" w:color="auto"/>
              <w:right w:val="single" w:sz="4" w:space="0" w:color="auto"/>
            </w:tcBorders>
            <w:shd w:val="clear" w:color="auto" w:fill="auto"/>
            <w:hideMark/>
          </w:tcPr>
          <w:p w14:paraId="0F20A5B4" w14:textId="77777777" w:rsidR="0094599F" w:rsidRPr="00B03C0F" w:rsidRDefault="0094599F"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Էռստե Բանկ (Ավստրիա)</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7281AC2D" w14:textId="77777777" w:rsidR="0094599F" w:rsidRPr="00B03C0F" w:rsidRDefault="0094599F" w:rsidP="00B03C0F">
            <w:pPr>
              <w:spacing w:before="0" w:after="0" w:line="276" w:lineRule="auto"/>
              <w:ind w:firstLine="0"/>
              <w:jc w:val="right"/>
              <w:rPr>
                <w:rFonts w:eastAsia="Times New Roman" w:cs="Calibri"/>
                <w:color w:val="000000"/>
                <w:sz w:val="18"/>
                <w:szCs w:val="18"/>
                <w:lang w:val="hy-AM" w:eastAsia="hy-AM"/>
              </w:rPr>
            </w:pPr>
            <w:r w:rsidRPr="00B03C0F">
              <w:rPr>
                <w:rFonts w:eastAsia="Times New Roman" w:cs="Calibri"/>
                <w:color w:val="000000"/>
                <w:sz w:val="18"/>
                <w:szCs w:val="18"/>
                <w:lang w:val="hy-AM" w:eastAsia="hy-AM"/>
              </w:rPr>
              <w:t>2,538,633,461</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14:paraId="73B7269E" w14:textId="77777777" w:rsidR="0094599F" w:rsidRPr="00B03C0F" w:rsidRDefault="0094599F" w:rsidP="00B03C0F">
            <w:pPr>
              <w:spacing w:line="276" w:lineRule="auto"/>
              <w:jc w:val="right"/>
              <w:rPr>
                <w:sz w:val="18"/>
                <w:szCs w:val="18"/>
              </w:rPr>
            </w:pPr>
            <w:r w:rsidRPr="00B03C0F">
              <w:rPr>
                <w:sz w:val="18"/>
                <w:szCs w:val="18"/>
              </w:rPr>
              <w:t>9.4%</w:t>
            </w:r>
          </w:p>
        </w:tc>
      </w:tr>
      <w:tr w:rsidR="00E10637" w:rsidRPr="00315AF4" w14:paraId="757E57FF" w14:textId="77777777" w:rsidTr="00A050F8">
        <w:trPr>
          <w:trHeight w:val="385"/>
        </w:trPr>
        <w:tc>
          <w:tcPr>
            <w:tcW w:w="552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1F7779C" w14:textId="77777777" w:rsidR="00E10637" w:rsidRPr="00B03C0F" w:rsidRDefault="00E10637" w:rsidP="00B03C0F">
            <w:pPr>
              <w:spacing w:before="0" w:after="0" w:line="276" w:lineRule="auto"/>
              <w:ind w:firstLine="0"/>
              <w:jc w:val="left"/>
              <w:rPr>
                <w:rFonts w:eastAsia="Times New Roman" w:cs="Calibri"/>
                <w:b/>
                <w:color w:val="000000"/>
                <w:sz w:val="18"/>
                <w:szCs w:val="18"/>
                <w:lang w:val="hy-AM" w:eastAsia="hy-AM"/>
              </w:rPr>
            </w:pPr>
            <w:r w:rsidRPr="00B03C0F">
              <w:rPr>
                <w:rFonts w:eastAsia="Times New Roman" w:cs="Calibri"/>
                <w:b/>
                <w:color w:val="000000"/>
                <w:sz w:val="18"/>
                <w:szCs w:val="18"/>
                <w:lang w:val="hy-AM" w:eastAsia="hy-AM"/>
              </w:rPr>
              <w:t>Ընդամենը</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DB47C2F" w14:textId="77777777" w:rsidR="00E10637" w:rsidRPr="00B03C0F" w:rsidRDefault="00E10637" w:rsidP="00B03C0F">
            <w:pPr>
              <w:spacing w:before="0" w:after="0" w:line="276" w:lineRule="auto"/>
              <w:ind w:firstLine="0"/>
              <w:jc w:val="right"/>
              <w:rPr>
                <w:rFonts w:eastAsia="Times New Roman" w:cs="Calibri"/>
                <w:b/>
                <w:color w:val="000000"/>
                <w:sz w:val="18"/>
                <w:szCs w:val="18"/>
                <w:lang w:val="hy-AM" w:eastAsia="hy-AM"/>
              </w:rPr>
            </w:pPr>
            <w:r w:rsidRPr="00B03C0F">
              <w:rPr>
                <w:rFonts w:eastAsia="Times New Roman" w:cs="Calibri"/>
                <w:b/>
                <w:color w:val="000000"/>
                <w:sz w:val="18"/>
                <w:szCs w:val="18"/>
                <w:lang w:val="hy-AM" w:eastAsia="hy-AM"/>
              </w:rPr>
              <w:t>27,088,768,066</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00CC8C1" w14:textId="49915017" w:rsidR="00E10637" w:rsidRPr="00B03C0F" w:rsidRDefault="00E10637" w:rsidP="00B03C0F">
            <w:pPr>
              <w:spacing w:line="276" w:lineRule="auto"/>
              <w:jc w:val="right"/>
              <w:rPr>
                <w:b/>
                <w:sz w:val="18"/>
                <w:szCs w:val="18"/>
              </w:rPr>
            </w:pPr>
          </w:p>
        </w:tc>
      </w:tr>
      <w:tr w:rsidR="00E10637" w:rsidRPr="00315AF4" w14:paraId="5B7929AD" w14:textId="77777777" w:rsidTr="00A050F8">
        <w:trPr>
          <w:trHeight w:val="358"/>
        </w:trPr>
        <w:tc>
          <w:tcPr>
            <w:tcW w:w="5524"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0B02C135" w14:textId="1A4AA8F3" w:rsidR="00E10637" w:rsidRPr="00B03C0F" w:rsidRDefault="00292A64" w:rsidP="00B03C0F">
            <w:pPr>
              <w:spacing w:before="0" w:after="0" w:line="276" w:lineRule="auto"/>
              <w:ind w:firstLine="0"/>
              <w:jc w:val="left"/>
              <w:rPr>
                <w:rFonts w:eastAsia="Times New Roman" w:cs="Calibri"/>
                <w:b/>
                <w:bCs/>
                <w:i/>
                <w:iCs/>
                <w:color w:val="000000"/>
                <w:sz w:val="18"/>
                <w:szCs w:val="18"/>
                <w:lang w:val="hy-AM" w:eastAsia="hy-AM"/>
              </w:rPr>
            </w:pPr>
            <w:r w:rsidRPr="00B03C0F">
              <w:rPr>
                <w:rFonts w:eastAsia="Times New Roman" w:cs="Calibri"/>
                <w:b/>
                <w:bCs/>
                <w:i/>
                <w:iCs/>
                <w:color w:val="000000"/>
                <w:sz w:val="18"/>
                <w:szCs w:val="18"/>
                <w:lang w:eastAsia="hy-AM"/>
              </w:rPr>
              <w:t>Ն</w:t>
            </w:r>
            <w:r w:rsidRPr="00B03C0F">
              <w:rPr>
                <w:rFonts w:eastAsia="Times New Roman" w:cs="Calibri"/>
                <w:b/>
                <w:bCs/>
                <w:i/>
                <w:iCs/>
                <w:color w:val="000000"/>
                <w:sz w:val="18"/>
                <w:szCs w:val="18"/>
                <w:lang w:val="hy-AM" w:eastAsia="hy-AM"/>
              </w:rPr>
              <w:t>երքին բյուջետային երաշխիքներ</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03BAD391" w14:textId="77777777" w:rsidR="00E10637" w:rsidRPr="00B03C0F" w:rsidRDefault="00E10637" w:rsidP="00B03C0F">
            <w:pPr>
              <w:spacing w:before="0" w:after="0" w:line="276" w:lineRule="auto"/>
              <w:ind w:firstLine="0"/>
              <w:jc w:val="center"/>
              <w:rPr>
                <w:rFonts w:eastAsia="Times New Roman" w:cs="Calibri"/>
                <w:color w:val="000000"/>
                <w:sz w:val="18"/>
                <w:szCs w:val="18"/>
                <w:lang w:val="hy-AM" w:eastAsia="hy-AM"/>
              </w:rPr>
            </w:pPr>
            <w:r w:rsidRPr="00B03C0F">
              <w:rPr>
                <w:rFonts w:ascii="Calibri" w:eastAsia="Times New Roman" w:hAnsi="Calibri" w:cs="Calibri"/>
                <w:color w:val="000000"/>
                <w:sz w:val="18"/>
                <w:szCs w:val="18"/>
                <w:lang w:val="hy-AM" w:eastAsia="hy-AM"/>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14:paraId="315315D4" w14:textId="77777777" w:rsidR="00E10637" w:rsidRPr="00B03C0F" w:rsidRDefault="00E10637" w:rsidP="00B03C0F">
            <w:pPr>
              <w:spacing w:before="0" w:after="0" w:line="276" w:lineRule="auto"/>
              <w:ind w:firstLine="0"/>
              <w:jc w:val="center"/>
              <w:rPr>
                <w:rFonts w:eastAsia="Times New Roman" w:cs="Calibri"/>
                <w:color w:val="000000"/>
                <w:sz w:val="18"/>
                <w:szCs w:val="18"/>
                <w:lang w:val="hy-AM" w:eastAsia="hy-AM"/>
              </w:rPr>
            </w:pPr>
            <w:r w:rsidRPr="00B03C0F">
              <w:rPr>
                <w:rFonts w:ascii="Calibri" w:eastAsia="Times New Roman" w:hAnsi="Calibri" w:cs="Calibri"/>
                <w:color w:val="000000"/>
                <w:sz w:val="18"/>
                <w:szCs w:val="18"/>
                <w:lang w:val="hy-AM" w:eastAsia="hy-AM"/>
              </w:rPr>
              <w:t> </w:t>
            </w:r>
          </w:p>
        </w:tc>
      </w:tr>
      <w:tr w:rsidR="00734FC2" w:rsidRPr="00CE28B4" w14:paraId="631D8A84" w14:textId="77777777" w:rsidTr="00A050F8">
        <w:trPr>
          <w:trHeight w:val="709"/>
        </w:trPr>
        <w:tc>
          <w:tcPr>
            <w:tcW w:w="2555" w:type="dxa"/>
            <w:tcBorders>
              <w:top w:val="single" w:sz="4" w:space="0" w:color="auto"/>
              <w:left w:val="single" w:sz="4" w:space="0" w:color="auto"/>
              <w:bottom w:val="single" w:sz="4" w:space="0" w:color="auto"/>
              <w:right w:val="single" w:sz="4" w:space="0" w:color="auto"/>
            </w:tcBorders>
            <w:shd w:val="clear" w:color="auto" w:fill="D9E2F3"/>
            <w:noWrap/>
            <w:hideMark/>
          </w:tcPr>
          <w:p w14:paraId="5240AC83" w14:textId="77777777" w:rsidR="00734FC2" w:rsidRPr="00B03C0F" w:rsidRDefault="00734FC2" w:rsidP="00B03C0F">
            <w:pPr>
              <w:spacing w:before="0" w:after="0" w:line="276" w:lineRule="auto"/>
              <w:ind w:firstLine="0"/>
              <w:jc w:val="center"/>
              <w:rPr>
                <w:rFonts w:eastAsia="Times New Roman" w:cs="Calibri"/>
                <w:bCs/>
                <w:color w:val="000000"/>
                <w:sz w:val="18"/>
                <w:szCs w:val="18"/>
                <w:lang w:val="hy-AM" w:eastAsia="hy-AM"/>
              </w:rPr>
            </w:pPr>
            <w:r w:rsidRPr="00B03C0F">
              <w:rPr>
                <w:rFonts w:eastAsia="Times New Roman" w:cs="Calibri"/>
                <w:bCs/>
                <w:color w:val="000000"/>
                <w:sz w:val="18"/>
                <w:szCs w:val="18"/>
                <w:lang w:val="hy-AM" w:eastAsia="hy-AM"/>
              </w:rPr>
              <w:t>Պրինցիպալ</w:t>
            </w:r>
          </w:p>
        </w:tc>
        <w:tc>
          <w:tcPr>
            <w:tcW w:w="2969" w:type="dxa"/>
            <w:tcBorders>
              <w:top w:val="single" w:sz="4" w:space="0" w:color="auto"/>
              <w:left w:val="single" w:sz="4" w:space="0" w:color="auto"/>
              <w:bottom w:val="single" w:sz="4" w:space="0" w:color="auto"/>
              <w:right w:val="single" w:sz="4" w:space="0" w:color="auto"/>
            </w:tcBorders>
            <w:shd w:val="clear" w:color="auto" w:fill="D9E2F3"/>
            <w:noWrap/>
            <w:hideMark/>
          </w:tcPr>
          <w:p w14:paraId="1626EF31" w14:textId="77777777" w:rsidR="00734FC2" w:rsidRPr="00B03C0F" w:rsidRDefault="00734FC2" w:rsidP="00B03C0F">
            <w:pPr>
              <w:spacing w:before="0" w:after="0" w:line="276" w:lineRule="auto"/>
              <w:ind w:firstLine="0"/>
              <w:jc w:val="center"/>
              <w:rPr>
                <w:rFonts w:eastAsia="Times New Roman" w:cs="Calibri"/>
                <w:bCs/>
                <w:color w:val="000000"/>
                <w:sz w:val="18"/>
                <w:szCs w:val="18"/>
                <w:lang w:val="hy-AM" w:eastAsia="hy-AM"/>
              </w:rPr>
            </w:pPr>
            <w:r w:rsidRPr="00B03C0F">
              <w:rPr>
                <w:rFonts w:eastAsia="Times New Roman" w:cs="Calibri"/>
                <w:bCs/>
                <w:color w:val="000000"/>
                <w:sz w:val="18"/>
                <w:szCs w:val="18"/>
                <w:lang w:val="hy-AM" w:eastAsia="hy-AM"/>
              </w:rPr>
              <w:t>Բենեֆիցիար</w:t>
            </w:r>
          </w:p>
        </w:tc>
        <w:tc>
          <w:tcPr>
            <w:tcW w:w="1984" w:type="dxa"/>
            <w:tcBorders>
              <w:top w:val="single" w:sz="4" w:space="0" w:color="auto"/>
              <w:left w:val="single" w:sz="4" w:space="0" w:color="auto"/>
              <w:bottom w:val="single" w:sz="4" w:space="0" w:color="auto"/>
              <w:right w:val="single" w:sz="4" w:space="0" w:color="auto"/>
            </w:tcBorders>
            <w:shd w:val="clear" w:color="auto" w:fill="D9E2F3"/>
            <w:noWrap/>
            <w:hideMark/>
          </w:tcPr>
          <w:p w14:paraId="6E91D85C" w14:textId="77777777" w:rsidR="00B03C0F" w:rsidRDefault="00B24D08" w:rsidP="00B03C0F">
            <w:pPr>
              <w:spacing w:before="0" w:after="0" w:line="276" w:lineRule="auto"/>
              <w:ind w:firstLine="0"/>
              <w:jc w:val="center"/>
              <w:rPr>
                <w:rFonts w:eastAsia="Times New Roman" w:cs="Calibri"/>
                <w:bCs/>
                <w:color w:val="000000"/>
                <w:sz w:val="18"/>
                <w:szCs w:val="18"/>
                <w:lang w:val="hy-AM" w:eastAsia="hy-AM"/>
              </w:rPr>
            </w:pPr>
            <w:r w:rsidRPr="00B03C0F">
              <w:rPr>
                <w:rFonts w:eastAsia="Times New Roman" w:cs="Calibri"/>
                <w:bCs/>
                <w:color w:val="000000"/>
                <w:sz w:val="18"/>
                <w:szCs w:val="18"/>
                <w:lang w:val="hy-AM" w:eastAsia="hy-AM"/>
              </w:rPr>
              <w:t>Բյուջետային ե</w:t>
            </w:r>
            <w:r w:rsidR="00734FC2" w:rsidRPr="00B03C0F">
              <w:rPr>
                <w:rFonts w:eastAsia="Times New Roman" w:cs="Calibri"/>
                <w:bCs/>
                <w:color w:val="000000"/>
                <w:sz w:val="18"/>
                <w:szCs w:val="18"/>
                <w:lang w:val="hy-AM" w:eastAsia="hy-AM"/>
              </w:rPr>
              <w:t>րաշխիքի չափ</w:t>
            </w:r>
          </w:p>
          <w:p w14:paraId="6EB2D6DB" w14:textId="2EF746E2" w:rsidR="00734FC2" w:rsidRPr="00B03C0F" w:rsidRDefault="00734FC2" w:rsidP="00D8710F">
            <w:pPr>
              <w:spacing w:before="0" w:after="0" w:line="276" w:lineRule="auto"/>
              <w:ind w:firstLine="0"/>
              <w:jc w:val="center"/>
              <w:rPr>
                <w:rFonts w:eastAsia="Times New Roman" w:cs="Calibri"/>
                <w:bCs/>
                <w:color w:val="000000"/>
                <w:sz w:val="18"/>
                <w:szCs w:val="18"/>
                <w:lang w:val="hy-AM" w:eastAsia="hy-AM"/>
              </w:rPr>
            </w:pPr>
            <w:r w:rsidRPr="00B03C0F">
              <w:rPr>
                <w:rFonts w:eastAsia="Times New Roman" w:cs="Calibri"/>
                <w:bCs/>
                <w:color w:val="000000"/>
                <w:sz w:val="18"/>
                <w:szCs w:val="18"/>
                <w:lang w:val="hy-AM" w:eastAsia="hy-AM"/>
              </w:rPr>
              <w:t>(</w:t>
            </w:r>
            <w:r w:rsidR="00D8710F">
              <w:rPr>
                <w:rFonts w:eastAsia="Times New Roman" w:cs="Calibri"/>
                <w:bCs/>
                <w:color w:val="000000"/>
                <w:sz w:val="18"/>
                <w:szCs w:val="18"/>
                <w:lang w:eastAsia="hy-AM"/>
              </w:rPr>
              <w:t>դ</w:t>
            </w:r>
            <w:r w:rsidR="00F74C06">
              <w:rPr>
                <w:rFonts w:eastAsia="Times New Roman" w:cs="Calibri"/>
                <w:bCs/>
                <w:color w:val="000000"/>
                <w:sz w:val="18"/>
                <w:szCs w:val="18"/>
                <w:lang w:val="hy-AM" w:eastAsia="hy-AM"/>
              </w:rPr>
              <w:t>րամ</w:t>
            </w:r>
            <w:r w:rsidRPr="00B03C0F">
              <w:rPr>
                <w:rFonts w:eastAsia="Times New Roman" w:cs="Calibri"/>
                <w:bCs/>
                <w:color w:val="000000"/>
                <w:sz w:val="18"/>
                <w:szCs w:val="18"/>
                <w:lang w:val="hy-AM" w:eastAsia="hy-AM"/>
              </w:rPr>
              <w:t>)</w:t>
            </w:r>
          </w:p>
        </w:tc>
        <w:tc>
          <w:tcPr>
            <w:tcW w:w="2693" w:type="dxa"/>
            <w:tcBorders>
              <w:top w:val="single" w:sz="4" w:space="0" w:color="auto"/>
              <w:left w:val="single" w:sz="4" w:space="0" w:color="auto"/>
              <w:bottom w:val="single" w:sz="4" w:space="0" w:color="auto"/>
              <w:right w:val="single" w:sz="4" w:space="0" w:color="auto"/>
            </w:tcBorders>
            <w:shd w:val="clear" w:color="auto" w:fill="D9E2F3"/>
            <w:hideMark/>
          </w:tcPr>
          <w:p w14:paraId="5DE98844" w14:textId="77777777" w:rsidR="00734FC2" w:rsidRPr="00B03C0F" w:rsidRDefault="00734FC2" w:rsidP="00B03C0F">
            <w:pPr>
              <w:spacing w:before="0" w:after="0" w:line="276" w:lineRule="auto"/>
              <w:ind w:firstLine="0"/>
              <w:jc w:val="center"/>
              <w:rPr>
                <w:rFonts w:eastAsia="Times New Roman" w:cs="Calibri"/>
                <w:bCs/>
                <w:color w:val="000000"/>
                <w:sz w:val="18"/>
                <w:szCs w:val="18"/>
                <w:lang w:val="hy-AM" w:eastAsia="hy-AM"/>
              </w:rPr>
            </w:pPr>
            <w:r w:rsidRPr="00B03C0F">
              <w:rPr>
                <w:rFonts w:eastAsia="Times New Roman" w:cs="Calibri"/>
                <w:bCs/>
                <w:color w:val="000000"/>
                <w:sz w:val="18"/>
                <w:szCs w:val="18"/>
                <w:lang w:val="hy-AM" w:eastAsia="hy-AM"/>
              </w:rPr>
              <w:t>Կշիռը ներքին</w:t>
            </w:r>
            <w:r w:rsidR="00B24D08" w:rsidRPr="00B03C0F">
              <w:rPr>
                <w:rFonts w:eastAsia="Times New Roman" w:cs="Calibri"/>
                <w:bCs/>
                <w:color w:val="000000"/>
                <w:sz w:val="18"/>
                <w:szCs w:val="18"/>
                <w:lang w:val="hy-AM" w:eastAsia="hy-AM"/>
              </w:rPr>
              <w:t xml:space="preserve"> բյուջետային</w:t>
            </w:r>
            <w:r w:rsidRPr="00B03C0F">
              <w:rPr>
                <w:rFonts w:eastAsia="Times New Roman" w:cs="Calibri"/>
                <w:bCs/>
                <w:color w:val="000000"/>
                <w:sz w:val="18"/>
                <w:szCs w:val="18"/>
                <w:lang w:val="hy-AM" w:eastAsia="hy-AM"/>
              </w:rPr>
              <w:t xml:space="preserve"> երաշխիքների պորտֆելում</w:t>
            </w:r>
          </w:p>
        </w:tc>
      </w:tr>
      <w:tr w:rsidR="00734FC2" w:rsidRPr="00315AF4" w14:paraId="53511FA4" w14:textId="77777777" w:rsidTr="00A050F8">
        <w:trPr>
          <w:trHeight w:val="335"/>
        </w:trPr>
        <w:tc>
          <w:tcPr>
            <w:tcW w:w="2555" w:type="dxa"/>
            <w:tcBorders>
              <w:top w:val="single" w:sz="4" w:space="0" w:color="auto"/>
              <w:left w:val="single" w:sz="4" w:space="0" w:color="auto"/>
              <w:bottom w:val="single" w:sz="4" w:space="0" w:color="auto"/>
              <w:right w:val="single" w:sz="4" w:space="0" w:color="auto"/>
            </w:tcBorders>
            <w:shd w:val="clear" w:color="auto" w:fill="auto"/>
            <w:noWrap/>
            <w:hideMark/>
          </w:tcPr>
          <w:p w14:paraId="7F57E6C8" w14:textId="4899BC19" w:rsidR="00734FC2" w:rsidRPr="00B03C0F" w:rsidRDefault="00734FC2"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1. «</w:t>
            </w:r>
            <w:r w:rsidR="000E166F" w:rsidRPr="00B03C0F">
              <w:rPr>
                <w:rFonts w:eastAsia="Times New Roman" w:cs="Calibri"/>
                <w:color w:val="000000"/>
                <w:sz w:val="18"/>
                <w:szCs w:val="18"/>
                <w:lang w:eastAsia="hy-AM"/>
              </w:rPr>
              <w:t>Լ</w:t>
            </w:r>
            <w:r w:rsidR="000E166F" w:rsidRPr="00B03C0F">
              <w:rPr>
                <w:rFonts w:eastAsia="Times New Roman" w:cs="Calibri"/>
                <w:color w:val="000000"/>
                <w:sz w:val="18"/>
                <w:szCs w:val="18"/>
                <w:lang w:val="hy-AM" w:eastAsia="hy-AM"/>
              </w:rPr>
              <w:t xml:space="preserve">իդիան </w:t>
            </w:r>
            <w:r w:rsidR="000E166F" w:rsidRPr="00B03C0F">
              <w:rPr>
                <w:rFonts w:eastAsia="Times New Roman" w:cs="Calibri"/>
                <w:color w:val="000000"/>
                <w:sz w:val="18"/>
                <w:szCs w:val="18"/>
                <w:lang w:eastAsia="hy-AM"/>
              </w:rPr>
              <w:t>Ա</w:t>
            </w:r>
            <w:r w:rsidR="000E166F" w:rsidRPr="00B03C0F">
              <w:rPr>
                <w:rFonts w:eastAsia="Times New Roman" w:cs="Calibri"/>
                <w:color w:val="000000"/>
                <w:sz w:val="18"/>
                <w:szCs w:val="18"/>
                <w:lang w:val="hy-AM" w:eastAsia="hy-AM"/>
              </w:rPr>
              <w:t>րմենիա</w:t>
            </w:r>
            <w:r w:rsidRPr="00B03C0F">
              <w:rPr>
                <w:rFonts w:eastAsia="Times New Roman" w:cs="Calibri"/>
                <w:color w:val="000000"/>
                <w:sz w:val="18"/>
                <w:szCs w:val="18"/>
                <w:lang w:val="hy-AM" w:eastAsia="hy-AM"/>
              </w:rPr>
              <w:t>» ՓԲԸ</w:t>
            </w:r>
          </w:p>
        </w:tc>
        <w:tc>
          <w:tcPr>
            <w:tcW w:w="2969" w:type="dxa"/>
            <w:tcBorders>
              <w:top w:val="single" w:sz="4" w:space="0" w:color="auto"/>
              <w:left w:val="single" w:sz="4" w:space="0" w:color="auto"/>
              <w:bottom w:val="single" w:sz="4" w:space="0" w:color="auto"/>
              <w:right w:val="single" w:sz="4" w:space="0" w:color="auto"/>
            </w:tcBorders>
            <w:shd w:val="clear" w:color="auto" w:fill="auto"/>
            <w:noWrap/>
            <w:hideMark/>
          </w:tcPr>
          <w:p w14:paraId="6A3D7805" w14:textId="64C30192" w:rsidR="00734FC2" w:rsidRPr="00B03C0F" w:rsidRDefault="00734FC2"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w:t>
            </w:r>
            <w:r w:rsidR="000E166F" w:rsidRPr="00B03C0F">
              <w:rPr>
                <w:rFonts w:eastAsia="Times New Roman" w:cs="Calibri"/>
                <w:color w:val="000000"/>
                <w:sz w:val="18"/>
                <w:szCs w:val="18"/>
                <w:lang w:eastAsia="hy-AM"/>
              </w:rPr>
              <w:t>Ա</w:t>
            </w:r>
            <w:r w:rsidR="000E166F" w:rsidRPr="00B03C0F">
              <w:rPr>
                <w:rFonts w:eastAsia="Times New Roman" w:cs="Calibri"/>
                <w:color w:val="000000"/>
                <w:sz w:val="18"/>
                <w:szCs w:val="18"/>
                <w:lang w:val="hy-AM" w:eastAsia="hy-AM"/>
              </w:rPr>
              <w:t>մերիաբանկ</w:t>
            </w:r>
            <w:r w:rsidRPr="00B03C0F">
              <w:rPr>
                <w:rFonts w:eastAsia="Times New Roman" w:cs="Calibri"/>
                <w:color w:val="000000"/>
                <w:sz w:val="18"/>
                <w:szCs w:val="18"/>
                <w:lang w:val="hy-AM" w:eastAsia="hy-AM"/>
              </w:rPr>
              <w:t>» ՓԲԸ</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53325146" w14:textId="77777777" w:rsidR="00734FC2" w:rsidRPr="00B03C0F" w:rsidRDefault="00734FC2" w:rsidP="00B03C0F">
            <w:pPr>
              <w:spacing w:before="0" w:after="0" w:line="276" w:lineRule="auto"/>
              <w:ind w:firstLine="0"/>
              <w:jc w:val="right"/>
              <w:rPr>
                <w:rFonts w:eastAsia="Times New Roman" w:cs="Calibri"/>
                <w:color w:val="000000"/>
                <w:sz w:val="18"/>
                <w:szCs w:val="18"/>
                <w:lang w:val="hy-AM" w:eastAsia="hy-AM"/>
              </w:rPr>
            </w:pPr>
            <w:r w:rsidRPr="00B03C0F">
              <w:rPr>
                <w:rFonts w:eastAsia="Times New Roman" w:cs="Calibri"/>
                <w:color w:val="000000"/>
                <w:sz w:val="18"/>
                <w:szCs w:val="18"/>
                <w:lang w:val="hy-AM" w:eastAsia="hy-AM"/>
              </w:rPr>
              <w:t>40,996,819,115</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14:paraId="4C64D521" w14:textId="77777777" w:rsidR="00734FC2" w:rsidRPr="00B03C0F" w:rsidRDefault="00734FC2" w:rsidP="00B03C0F">
            <w:pPr>
              <w:spacing w:before="0" w:after="0" w:line="276" w:lineRule="auto"/>
              <w:ind w:firstLine="0"/>
              <w:jc w:val="right"/>
              <w:rPr>
                <w:rFonts w:eastAsia="Times New Roman" w:cs="Calibri"/>
                <w:color w:val="000000"/>
                <w:sz w:val="18"/>
                <w:szCs w:val="18"/>
                <w:lang w:val="hy-AM" w:eastAsia="hy-AM"/>
              </w:rPr>
            </w:pPr>
            <w:r w:rsidRPr="00B03C0F">
              <w:rPr>
                <w:rFonts w:eastAsia="Times New Roman" w:cs="Calibri"/>
                <w:color w:val="000000"/>
                <w:sz w:val="18"/>
                <w:szCs w:val="18"/>
                <w:lang w:val="hy-AM" w:eastAsia="hy-AM"/>
              </w:rPr>
              <w:t>78.84%</w:t>
            </w:r>
          </w:p>
        </w:tc>
      </w:tr>
      <w:tr w:rsidR="00734FC2" w:rsidRPr="00315AF4" w14:paraId="223825BD" w14:textId="77777777" w:rsidTr="00A050F8">
        <w:trPr>
          <w:trHeight w:val="539"/>
        </w:trPr>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6A37A972" w14:textId="624D510A" w:rsidR="00734FC2" w:rsidRPr="00B03C0F" w:rsidRDefault="00734FC2"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lastRenderedPageBreak/>
              <w:t>2. «</w:t>
            </w:r>
            <w:r w:rsidR="000E166F" w:rsidRPr="00B03C0F">
              <w:rPr>
                <w:rFonts w:eastAsia="Times New Roman" w:cs="Calibri"/>
                <w:color w:val="000000"/>
                <w:sz w:val="18"/>
                <w:szCs w:val="18"/>
                <w:lang w:eastAsia="hy-AM"/>
              </w:rPr>
              <w:t>Վ</w:t>
            </w:r>
            <w:r w:rsidR="000E166F" w:rsidRPr="00B03C0F">
              <w:rPr>
                <w:rFonts w:eastAsia="Times New Roman" w:cs="Calibri"/>
                <w:color w:val="000000"/>
                <w:sz w:val="18"/>
                <w:szCs w:val="18"/>
                <w:lang w:val="hy-AM" w:eastAsia="hy-AM"/>
              </w:rPr>
              <w:t>եդի ալկո</w:t>
            </w:r>
            <w:r w:rsidRPr="00B03C0F">
              <w:rPr>
                <w:rFonts w:eastAsia="Times New Roman" w:cs="Calibri"/>
                <w:color w:val="000000"/>
                <w:sz w:val="18"/>
                <w:szCs w:val="18"/>
                <w:lang w:val="hy-AM" w:eastAsia="hy-AM"/>
              </w:rPr>
              <w:t>» ՓԲԸ</w:t>
            </w:r>
          </w:p>
        </w:tc>
        <w:tc>
          <w:tcPr>
            <w:tcW w:w="2969" w:type="dxa"/>
            <w:tcBorders>
              <w:top w:val="single" w:sz="4" w:space="0" w:color="auto"/>
              <w:left w:val="single" w:sz="4" w:space="0" w:color="auto"/>
              <w:bottom w:val="single" w:sz="4" w:space="0" w:color="auto"/>
              <w:right w:val="single" w:sz="4" w:space="0" w:color="auto"/>
            </w:tcBorders>
            <w:shd w:val="clear" w:color="auto" w:fill="auto"/>
            <w:hideMark/>
          </w:tcPr>
          <w:p w14:paraId="746C7691" w14:textId="0F85B988" w:rsidR="00734FC2" w:rsidRPr="00B03C0F" w:rsidRDefault="00734FC2"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w:t>
            </w:r>
            <w:r w:rsidR="000E166F" w:rsidRPr="00A5623E">
              <w:rPr>
                <w:rFonts w:eastAsia="Times New Roman" w:cs="Calibri"/>
                <w:color w:val="000000"/>
                <w:sz w:val="18"/>
                <w:szCs w:val="18"/>
                <w:lang w:val="hy-AM" w:eastAsia="hy-AM"/>
              </w:rPr>
              <w:t>Ա</w:t>
            </w:r>
            <w:r w:rsidR="000E166F" w:rsidRPr="00B03C0F">
              <w:rPr>
                <w:rFonts w:eastAsia="Times New Roman" w:cs="Calibri"/>
                <w:color w:val="000000"/>
                <w:sz w:val="18"/>
                <w:szCs w:val="18"/>
                <w:lang w:val="hy-AM" w:eastAsia="hy-AM"/>
              </w:rPr>
              <w:t>րմսվիսբանկ</w:t>
            </w:r>
            <w:r w:rsidRPr="00B03C0F">
              <w:rPr>
                <w:rFonts w:eastAsia="Times New Roman" w:cs="Calibri"/>
                <w:color w:val="000000"/>
                <w:sz w:val="18"/>
                <w:szCs w:val="18"/>
                <w:lang w:val="hy-AM" w:eastAsia="hy-AM"/>
              </w:rPr>
              <w:t>» ՓԲԸ</w:t>
            </w:r>
            <w:r w:rsidRPr="00B03C0F">
              <w:rPr>
                <w:rFonts w:eastAsia="Times New Roman" w:cs="Calibri"/>
                <w:color w:val="000000"/>
                <w:sz w:val="18"/>
                <w:szCs w:val="18"/>
                <w:lang w:val="hy-AM" w:eastAsia="hy-AM"/>
              </w:rPr>
              <w:br/>
              <w:t>«Ա</w:t>
            </w:r>
            <w:r w:rsidR="00661F95" w:rsidRPr="00A5623E">
              <w:rPr>
                <w:rFonts w:eastAsia="Times New Roman" w:cs="Calibri"/>
                <w:color w:val="000000"/>
                <w:sz w:val="18"/>
                <w:szCs w:val="18"/>
                <w:lang w:val="hy-AM" w:eastAsia="hy-AM"/>
              </w:rPr>
              <w:t>միօ</w:t>
            </w:r>
            <w:r w:rsidRPr="00B03C0F">
              <w:rPr>
                <w:rFonts w:eastAsia="Times New Roman" w:cs="Calibri"/>
                <w:color w:val="000000"/>
                <w:sz w:val="18"/>
                <w:szCs w:val="18"/>
                <w:lang w:val="hy-AM" w:eastAsia="hy-AM"/>
              </w:rPr>
              <w:t xml:space="preserve"> </w:t>
            </w:r>
            <w:r w:rsidR="000E166F" w:rsidRPr="00A5623E">
              <w:rPr>
                <w:rFonts w:eastAsia="Times New Roman" w:cs="Calibri"/>
                <w:color w:val="000000"/>
                <w:sz w:val="18"/>
                <w:szCs w:val="18"/>
                <w:lang w:val="hy-AM" w:eastAsia="hy-AM"/>
              </w:rPr>
              <w:t>բանկ</w:t>
            </w:r>
            <w:r w:rsidRPr="00B03C0F">
              <w:rPr>
                <w:rFonts w:eastAsia="Times New Roman" w:cs="Calibri"/>
                <w:color w:val="000000"/>
                <w:sz w:val="18"/>
                <w:szCs w:val="18"/>
                <w:lang w:val="hy-AM" w:eastAsia="hy-AM"/>
              </w:rPr>
              <w:t>» ՓԲԸ</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000D980F" w14:textId="77777777" w:rsidR="00734FC2" w:rsidRPr="00B03C0F" w:rsidRDefault="00734FC2" w:rsidP="00B03C0F">
            <w:pPr>
              <w:spacing w:before="0" w:after="0" w:line="276" w:lineRule="auto"/>
              <w:ind w:firstLine="0"/>
              <w:jc w:val="right"/>
              <w:rPr>
                <w:rFonts w:eastAsia="Times New Roman" w:cs="Calibri"/>
                <w:color w:val="000000"/>
                <w:sz w:val="18"/>
                <w:szCs w:val="18"/>
                <w:lang w:val="hy-AM" w:eastAsia="hy-AM"/>
              </w:rPr>
            </w:pPr>
            <w:r w:rsidRPr="00B03C0F">
              <w:rPr>
                <w:rFonts w:eastAsia="Times New Roman" w:cs="Calibri"/>
                <w:color w:val="000000"/>
                <w:sz w:val="18"/>
                <w:szCs w:val="18"/>
                <w:lang w:val="hy-AM" w:eastAsia="hy-AM"/>
              </w:rPr>
              <w:t>3,948,459,481</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14:paraId="248F22D6" w14:textId="77777777" w:rsidR="00734FC2" w:rsidRPr="00B03C0F" w:rsidRDefault="00734FC2" w:rsidP="00B03C0F">
            <w:pPr>
              <w:spacing w:before="0" w:after="0" w:line="276" w:lineRule="auto"/>
              <w:ind w:firstLine="0"/>
              <w:jc w:val="right"/>
              <w:rPr>
                <w:rFonts w:eastAsia="Times New Roman" w:cs="Calibri"/>
                <w:color w:val="000000"/>
                <w:sz w:val="18"/>
                <w:szCs w:val="18"/>
                <w:lang w:val="hy-AM" w:eastAsia="hy-AM"/>
              </w:rPr>
            </w:pPr>
            <w:r w:rsidRPr="00B03C0F">
              <w:rPr>
                <w:rFonts w:eastAsia="Times New Roman" w:cs="Calibri"/>
                <w:color w:val="000000"/>
                <w:sz w:val="18"/>
                <w:szCs w:val="18"/>
                <w:lang w:val="hy-AM" w:eastAsia="hy-AM"/>
              </w:rPr>
              <w:t>7.59%</w:t>
            </w:r>
          </w:p>
        </w:tc>
      </w:tr>
      <w:tr w:rsidR="00734FC2" w:rsidRPr="00315AF4" w14:paraId="0367ECDF" w14:textId="77777777" w:rsidTr="00A050F8">
        <w:trPr>
          <w:trHeight w:val="1065"/>
        </w:trPr>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5F0C9B66" w14:textId="2B514B6B" w:rsidR="00734FC2" w:rsidRPr="00B03C0F" w:rsidRDefault="00734FC2"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3. «</w:t>
            </w:r>
            <w:r w:rsidR="000E166F" w:rsidRPr="00B03C0F">
              <w:rPr>
                <w:rFonts w:eastAsia="Times New Roman" w:cs="Calibri"/>
                <w:color w:val="000000"/>
                <w:sz w:val="18"/>
                <w:szCs w:val="18"/>
                <w:lang w:eastAsia="hy-AM"/>
              </w:rPr>
              <w:t>Ի</w:t>
            </w:r>
            <w:r w:rsidR="000E166F" w:rsidRPr="00B03C0F">
              <w:rPr>
                <w:rFonts w:eastAsia="Times New Roman" w:cs="Calibri"/>
                <w:color w:val="000000"/>
                <w:sz w:val="18"/>
                <w:szCs w:val="18"/>
                <w:lang w:val="hy-AM" w:eastAsia="hy-AM"/>
              </w:rPr>
              <w:t>ջ</w:t>
            </w:r>
            <w:r w:rsidR="000E166F" w:rsidRPr="00B03C0F">
              <w:rPr>
                <w:rFonts w:eastAsia="Times New Roman" w:cs="Calibri"/>
                <w:color w:val="000000"/>
                <w:sz w:val="18"/>
                <w:szCs w:val="18"/>
                <w:lang w:eastAsia="hy-AM"/>
              </w:rPr>
              <w:t>և</w:t>
            </w:r>
            <w:r w:rsidR="000E166F" w:rsidRPr="00B03C0F">
              <w:rPr>
                <w:rFonts w:eastAsia="Times New Roman" w:cs="Calibri"/>
                <w:color w:val="000000"/>
                <w:sz w:val="18"/>
                <w:szCs w:val="18"/>
                <w:lang w:val="hy-AM" w:eastAsia="hy-AM"/>
              </w:rPr>
              <w:t>անի գինու, կոնյակի գործարան</w:t>
            </w:r>
            <w:r w:rsidRPr="00B03C0F">
              <w:rPr>
                <w:rFonts w:eastAsia="Times New Roman" w:cs="Calibri"/>
                <w:color w:val="000000"/>
                <w:sz w:val="18"/>
                <w:szCs w:val="18"/>
                <w:lang w:val="hy-AM" w:eastAsia="hy-AM"/>
              </w:rPr>
              <w:t>» ՓԲԸ</w:t>
            </w:r>
          </w:p>
        </w:tc>
        <w:tc>
          <w:tcPr>
            <w:tcW w:w="2969" w:type="dxa"/>
            <w:tcBorders>
              <w:top w:val="single" w:sz="4" w:space="0" w:color="auto"/>
              <w:left w:val="single" w:sz="4" w:space="0" w:color="auto"/>
              <w:bottom w:val="single" w:sz="4" w:space="0" w:color="auto"/>
              <w:right w:val="single" w:sz="4" w:space="0" w:color="auto"/>
            </w:tcBorders>
            <w:shd w:val="clear" w:color="auto" w:fill="auto"/>
            <w:hideMark/>
          </w:tcPr>
          <w:p w14:paraId="01B28CCC" w14:textId="0B03D7A8" w:rsidR="00734FC2" w:rsidRPr="00B03C0F" w:rsidRDefault="00734FC2"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«Ի</w:t>
            </w:r>
            <w:r w:rsidR="000E166F" w:rsidRPr="00A5623E">
              <w:rPr>
                <w:rFonts w:eastAsia="Times New Roman" w:cs="Calibri"/>
                <w:color w:val="000000"/>
                <w:sz w:val="18"/>
                <w:szCs w:val="18"/>
                <w:lang w:val="hy-AM" w:eastAsia="hy-AM"/>
              </w:rPr>
              <w:t>նեկոբանկ</w:t>
            </w:r>
            <w:r w:rsidRPr="00B03C0F">
              <w:rPr>
                <w:rFonts w:eastAsia="Times New Roman" w:cs="Calibri"/>
                <w:color w:val="000000"/>
                <w:sz w:val="18"/>
                <w:szCs w:val="18"/>
                <w:lang w:val="hy-AM" w:eastAsia="hy-AM"/>
              </w:rPr>
              <w:t>» ՓԲԸ</w:t>
            </w:r>
            <w:r w:rsidRPr="00B03C0F">
              <w:rPr>
                <w:rFonts w:eastAsia="Times New Roman" w:cs="Calibri"/>
                <w:color w:val="000000"/>
                <w:sz w:val="18"/>
                <w:szCs w:val="18"/>
                <w:lang w:val="hy-AM" w:eastAsia="hy-AM"/>
              </w:rPr>
              <w:br/>
              <w:t>«Հայաստանի զարգացման և ներդրումների Կորպորացիա» ՈՒՎԿ ՓԲԸ</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39D02170" w14:textId="77777777" w:rsidR="00734FC2" w:rsidRPr="00B03C0F" w:rsidRDefault="00734FC2" w:rsidP="00B03C0F">
            <w:pPr>
              <w:spacing w:before="0" w:after="0" w:line="276" w:lineRule="auto"/>
              <w:ind w:firstLine="0"/>
              <w:jc w:val="right"/>
              <w:rPr>
                <w:rFonts w:eastAsia="Times New Roman" w:cs="Calibri"/>
                <w:color w:val="000000"/>
                <w:sz w:val="18"/>
                <w:szCs w:val="18"/>
                <w:lang w:val="hy-AM" w:eastAsia="hy-AM"/>
              </w:rPr>
            </w:pPr>
            <w:r w:rsidRPr="00B03C0F">
              <w:rPr>
                <w:rFonts w:eastAsia="Times New Roman" w:cs="Calibri"/>
                <w:color w:val="000000"/>
                <w:sz w:val="18"/>
                <w:szCs w:val="18"/>
                <w:lang w:val="hy-AM" w:eastAsia="hy-AM"/>
              </w:rPr>
              <w:t>2,387,500,000</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14:paraId="009F896E" w14:textId="77777777" w:rsidR="00734FC2" w:rsidRPr="00B03C0F" w:rsidRDefault="00734FC2" w:rsidP="00B03C0F">
            <w:pPr>
              <w:spacing w:before="0" w:after="0" w:line="276" w:lineRule="auto"/>
              <w:ind w:firstLine="0"/>
              <w:jc w:val="right"/>
              <w:rPr>
                <w:rFonts w:eastAsia="Times New Roman" w:cs="Calibri"/>
                <w:color w:val="000000"/>
                <w:sz w:val="18"/>
                <w:szCs w:val="18"/>
                <w:lang w:val="hy-AM" w:eastAsia="hy-AM"/>
              </w:rPr>
            </w:pPr>
            <w:r w:rsidRPr="00B03C0F">
              <w:rPr>
                <w:rFonts w:eastAsia="Times New Roman" w:cs="Calibri"/>
                <w:color w:val="000000"/>
                <w:sz w:val="18"/>
                <w:szCs w:val="18"/>
                <w:lang w:val="hy-AM" w:eastAsia="hy-AM"/>
              </w:rPr>
              <w:t>4.59%</w:t>
            </w:r>
          </w:p>
        </w:tc>
      </w:tr>
      <w:tr w:rsidR="00734FC2" w:rsidRPr="00315AF4" w14:paraId="54666E58" w14:textId="77777777" w:rsidTr="00A050F8">
        <w:trPr>
          <w:trHeight w:val="1065"/>
        </w:trPr>
        <w:tc>
          <w:tcPr>
            <w:tcW w:w="2555" w:type="dxa"/>
            <w:tcBorders>
              <w:top w:val="single" w:sz="4" w:space="0" w:color="auto"/>
              <w:left w:val="single" w:sz="4" w:space="0" w:color="auto"/>
              <w:bottom w:val="single" w:sz="4" w:space="0" w:color="auto"/>
              <w:right w:val="single" w:sz="4" w:space="0" w:color="auto"/>
            </w:tcBorders>
            <w:shd w:val="clear" w:color="auto" w:fill="auto"/>
            <w:noWrap/>
            <w:hideMark/>
          </w:tcPr>
          <w:p w14:paraId="44F6EB6C" w14:textId="2EFC3D9A" w:rsidR="00734FC2" w:rsidRPr="00B03C0F" w:rsidRDefault="00734FC2"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4. «</w:t>
            </w:r>
            <w:r w:rsidR="00661F95" w:rsidRPr="00B03C0F">
              <w:rPr>
                <w:rFonts w:eastAsia="Times New Roman" w:cs="Calibri"/>
                <w:color w:val="000000"/>
                <w:sz w:val="18"/>
                <w:szCs w:val="18"/>
                <w:lang w:eastAsia="hy-AM"/>
              </w:rPr>
              <w:t>Պ</w:t>
            </w:r>
            <w:r w:rsidR="00661F95" w:rsidRPr="00B03C0F">
              <w:rPr>
                <w:rFonts w:eastAsia="Times New Roman" w:cs="Calibri"/>
                <w:color w:val="000000"/>
                <w:sz w:val="18"/>
                <w:szCs w:val="18"/>
                <w:lang w:val="hy-AM" w:eastAsia="hy-AM"/>
              </w:rPr>
              <w:t>ռոշյանի կոնյակի գործարան</w:t>
            </w:r>
            <w:r w:rsidRPr="00B03C0F">
              <w:rPr>
                <w:rFonts w:eastAsia="Times New Roman" w:cs="Calibri"/>
                <w:color w:val="000000"/>
                <w:sz w:val="18"/>
                <w:szCs w:val="18"/>
                <w:lang w:val="hy-AM" w:eastAsia="hy-AM"/>
              </w:rPr>
              <w:t>» ՍՊԸ</w:t>
            </w:r>
          </w:p>
        </w:tc>
        <w:tc>
          <w:tcPr>
            <w:tcW w:w="2969" w:type="dxa"/>
            <w:tcBorders>
              <w:top w:val="single" w:sz="4" w:space="0" w:color="auto"/>
              <w:left w:val="single" w:sz="4" w:space="0" w:color="auto"/>
              <w:bottom w:val="single" w:sz="4" w:space="0" w:color="auto"/>
              <w:right w:val="single" w:sz="4" w:space="0" w:color="auto"/>
            </w:tcBorders>
            <w:shd w:val="clear" w:color="auto" w:fill="auto"/>
            <w:hideMark/>
          </w:tcPr>
          <w:p w14:paraId="4FB26D5A" w14:textId="73BBD802" w:rsidR="00734FC2" w:rsidRPr="00B03C0F" w:rsidRDefault="00734FC2"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w:t>
            </w:r>
            <w:r w:rsidR="00661F95" w:rsidRPr="00B03C0F">
              <w:rPr>
                <w:rFonts w:eastAsia="Times New Roman" w:cs="Calibri"/>
                <w:color w:val="000000"/>
                <w:sz w:val="18"/>
                <w:szCs w:val="18"/>
                <w:lang w:val="hy-AM" w:eastAsia="hy-AM"/>
              </w:rPr>
              <w:t>Ի</w:t>
            </w:r>
            <w:r w:rsidR="00661F95" w:rsidRPr="00A5623E">
              <w:rPr>
                <w:rFonts w:eastAsia="Times New Roman" w:cs="Calibri"/>
                <w:color w:val="000000"/>
                <w:sz w:val="18"/>
                <w:szCs w:val="18"/>
                <w:lang w:val="hy-AM" w:eastAsia="hy-AM"/>
              </w:rPr>
              <w:t>նեկոբանկ</w:t>
            </w:r>
            <w:r w:rsidRPr="00B03C0F">
              <w:rPr>
                <w:rFonts w:eastAsia="Times New Roman" w:cs="Calibri"/>
                <w:color w:val="000000"/>
                <w:sz w:val="18"/>
                <w:szCs w:val="18"/>
                <w:lang w:val="hy-AM" w:eastAsia="hy-AM"/>
              </w:rPr>
              <w:t>» ՓԲԸ</w:t>
            </w:r>
            <w:r w:rsidRPr="00B03C0F">
              <w:rPr>
                <w:rFonts w:eastAsia="Times New Roman" w:cs="Calibri"/>
                <w:color w:val="000000"/>
                <w:sz w:val="18"/>
                <w:szCs w:val="18"/>
                <w:lang w:val="hy-AM" w:eastAsia="hy-AM"/>
              </w:rPr>
              <w:br/>
              <w:t>«</w:t>
            </w:r>
            <w:r w:rsidR="00661F95" w:rsidRPr="00A5623E">
              <w:rPr>
                <w:rFonts w:eastAsia="Times New Roman" w:cs="Calibri"/>
                <w:color w:val="000000"/>
                <w:sz w:val="18"/>
                <w:szCs w:val="18"/>
                <w:lang w:val="hy-AM" w:eastAsia="hy-AM"/>
              </w:rPr>
              <w:t>Ա</w:t>
            </w:r>
            <w:r w:rsidR="00661F95" w:rsidRPr="00B03C0F">
              <w:rPr>
                <w:rFonts w:eastAsia="Times New Roman" w:cs="Calibri"/>
                <w:color w:val="000000"/>
                <w:sz w:val="18"/>
                <w:szCs w:val="18"/>
                <w:lang w:val="hy-AM" w:eastAsia="hy-AM"/>
              </w:rPr>
              <w:t>րմսվիսբանկ</w:t>
            </w:r>
            <w:r w:rsidRPr="00B03C0F">
              <w:rPr>
                <w:rFonts w:eastAsia="Times New Roman" w:cs="Calibri"/>
                <w:color w:val="000000"/>
                <w:sz w:val="18"/>
                <w:szCs w:val="18"/>
                <w:lang w:val="hy-AM" w:eastAsia="hy-AM"/>
              </w:rPr>
              <w:t>» ՓԲԸ</w:t>
            </w:r>
            <w:r w:rsidRPr="00B03C0F">
              <w:rPr>
                <w:rFonts w:eastAsia="Times New Roman" w:cs="Calibri"/>
                <w:color w:val="000000"/>
                <w:sz w:val="18"/>
                <w:szCs w:val="18"/>
                <w:lang w:val="hy-AM" w:eastAsia="hy-AM"/>
              </w:rPr>
              <w:br/>
              <w:t>«</w:t>
            </w:r>
            <w:r w:rsidR="00661F95" w:rsidRPr="00B03C0F">
              <w:rPr>
                <w:rFonts w:eastAsia="Times New Roman" w:cs="Calibri"/>
                <w:color w:val="000000"/>
                <w:sz w:val="18"/>
                <w:szCs w:val="18"/>
                <w:lang w:val="hy-AM" w:eastAsia="hy-AM"/>
              </w:rPr>
              <w:t xml:space="preserve">Ամիօ </w:t>
            </w:r>
            <w:r w:rsidR="00661F95" w:rsidRPr="00A5623E">
              <w:rPr>
                <w:rFonts w:eastAsia="Times New Roman" w:cs="Calibri"/>
                <w:color w:val="000000"/>
                <w:sz w:val="18"/>
                <w:szCs w:val="18"/>
                <w:lang w:val="hy-AM" w:eastAsia="hy-AM"/>
              </w:rPr>
              <w:t>բանկ</w:t>
            </w:r>
            <w:r w:rsidRPr="00B03C0F">
              <w:rPr>
                <w:rFonts w:eastAsia="Times New Roman" w:cs="Calibri"/>
                <w:color w:val="000000"/>
                <w:sz w:val="18"/>
                <w:szCs w:val="18"/>
                <w:lang w:val="hy-AM" w:eastAsia="hy-AM"/>
              </w:rPr>
              <w:t>» ՓԲԸ</w:t>
            </w:r>
            <w:r w:rsidRPr="00B03C0F">
              <w:rPr>
                <w:rFonts w:eastAsia="Times New Roman" w:cs="Calibri"/>
                <w:color w:val="000000"/>
                <w:sz w:val="18"/>
                <w:szCs w:val="18"/>
                <w:lang w:val="hy-AM" w:eastAsia="hy-AM"/>
              </w:rPr>
              <w:br/>
              <w:t>«Ա</w:t>
            </w:r>
            <w:r w:rsidR="00661F95" w:rsidRPr="00A5623E">
              <w:rPr>
                <w:rFonts w:eastAsia="Times New Roman" w:cs="Calibri"/>
                <w:color w:val="000000"/>
                <w:sz w:val="18"/>
                <w:szCs w:val="18"/>
                <w:lang w:val="hy-AM" w:eastAsia="hy-AM"/>
              </w:rPr>
              <w:t>կբա բանկ</w:t>
            </w:r>
            <w:r w:rsidRPr="00B03C0F">
              <w:rPr>
                <w:rFonts w:eastAsia="Times New Roman" w:cs="Calibri"/>
                <w:color w:val="000000"/>
                <w:sz w:val="18"/>
                <w:szCs w:val="18"/>
                <w:lang w:val="hy-AM" w:eastAsia="hy-AM"/>
              </w:rPr>
              <w:t>» ԲԲԸ</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0B19EB7E" w14:textId="77777777" w:rsidR="00734FC2" w:rsidRPr="00B03C0F" w:rsidRDefault="00734FC2" w:rsidP="00B03C0F">
            <w:pPr>
              <w:spacing w:before="0" w:after="0" w:line="276" w:lineRule="auto"/>
              <w:ind w:firstLine="0"/>
              <w:jc w:val="right"/>
              <w:rPr>
                <w:rFonts w:eastAsia="Times New Roman" w:cs="Calibri"/>
                <w:color w:val="000000"/>
                <w:sz w:val="18"/>
                <w:szCs w:val="18"/>
                <w:lang w:val="hy-AM" w:eastAsia="hy-AM"/>
              </w:rPr>
            </w:pPr>
            <w:r w:rsidRPr="00B03C0F">
              <w:rPr>
                <w:rFonts w:eastAsia="Times New Roman" w:cs="Calibri"/>
                <w:color w:val="000000"/>
                <w:sz w:val="18"/>
                <w:szCs w:val="18"/>
                <w:lang w:val="hy-AM" w:eastAsia="hy-AM"/>
              </w:rPr>
              <w:t>2,312,927,196</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14:paraId="7C6BF36C" w14:textId="77777777" w:rsidR="00734FC2" w:rsidRPr="00B03C0F" w:rsidRDefault="00734FC2" w:rsidP="00B03C0F">
            <w:pPr>
              <w:spacing w:before="0" w:after="0" w:line="276" w:lineRule="auto"/>
              <w:ind w:firstLine="0"/>
              <w:jc w:val="right"/>
              <w:rPr>
                <w:rFonts w:eastAsia="Times New Roman" w:cs="Calibri"/>
                <w:color w:val="000000"/>
                <w:sz w:val="18"/>
                <w:szCs w:val="18"/>
                <w:lang w:val="hy-AM" w:eastAsia="hy-AM"/>
              </w:rPr>
            </w:pPr>
            <w:r w:rsidRPr="00B03C0F">
              <w:rPr>
                <w:rFonts w:eastAsia="Times New Roman" w:cs="Calibri"/>
                <w:color w:val="000000"/>
                <w:sz w:val="18"/>
                <w:szCs w:val="18"/>
                <w:lang w:val="hy-AM" w:eastAsia="hy-AM"/>
              </w:rPr>
              <w:t>4.45%</w:t>
            </w:r>
          </w:p>
        </w:tc>
      </w:tr>
      <w:tr w:rsidR="00734FC2" w:rsidRPr="00315AF4" w14:paraId="075B4C1A" w14:textId="77777777" w:rsidTr="00A050F8">
        <w:trPr>
          <w:trHeight w:val="335"/>
        </w:trPr>
        <w:tc>
          <w:tcPr>
            <w:tcW w:w="2555" w:type="dxa"/>
            <w:tcBorders>
              <w:top w:val="single" w:sz="4" w:space="0" w:color="auto"/>
              <w:left w:val="single" w:sz="4" w:space="0" w:color="auto"/>
              <w:bottom w:val="single" w:sz="4" w:space="0" w:color="auto"/>
              <w:right w:val="single" w:sz="4" w:space="0" w:color="auto"/>
            </w:tcBorders>
            <w:shd w:val="clear" w:color="auto" w:fill="auto"/>
            <w:noWrap/>
            <w:hideMark/>
          </w:tcPr>
          <w:p w14:paraId="78A40666" w14:textId="77777777" w:rsidR="00734FC2" w:rsidRPr="00B03C0F" w:rsidRDefault="00734FC2"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5. «ՄԱՊ» ՓԲԸ</w:t>
            </w:r>
          </w:p>
        </w:tc>
        <w:tc>
          <w:tcPr>
            <w:tcW w:w="2969" w:type="dxa"/>
            <w:tcBorders>
              <w:top w:val="single" w:sz="4" w:space="0" w:color="auto"/>
              <w:left w:val="single" w:sz="4" w:space="0" w:color="auto"/>
              <w:bottom w:val="single" w:sz="4" w:space="0" w:color="auto"/>
              <w:right w:val="single" w:sz="4" w:space="0" w:color="auto"/>
            </w:tcBorders>
            <w:shd w:val="clear" w:color="auto" w:fill="auto"/>
            <w:noWrap/>
            <w:hideMark/>
          </w:tcPr>
          <w:p w14:paraId="47966E7E" w14:textId="415D4155" w:rsidR="00734FC2" w:rsidRPr="00B03C0F" w:rsidRDefault="00734FC2"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«Է</w:t>
            </w:r>
            <w:proofErr w:type="spellStart"/>
            <w:r w:rsidR="00994178" w:rsidRPr="00B03C0F">
              <w:rPr>
                <w:rFonts w:eastAsia="Times New Roman" w:cs="Calibri"/>
                <w:color w:val="000000"/>
                <w:sz w:val="18"/>
                <w:szCs w:val="18"/>
                <w:lang w:eastAsia="hy-AM"/>
              </w:rPr>
              <w:t>վոկաբանկ</w:t>
            </w:r>
            <w:proofErr w:type="spellEnd"/>
            <w:r w:rsidRPr="00B03C0F">
              <w:rPr>
                <w:rFonts w:eastAsia="Times New Roman" w:cs="Calibri"/>
                <w:color w:val="000000"/>
                <w:sz w:val="18"/>
                <w:szCs w:val="18"/>
                <w:lang w:val="hy-AM" w:eastAsia="hy-AM"/>
              </w:rPr>
              <w:t>» ՓԲԸ</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71199FED" w14:textId="77777777" w:rsidR="00734FC2" w:rsidRPr="00B03C0F" w:rsidRDefault="00734FC2" w:rsidP="00B03C0F">
            <w:pPr>
              <w:spacing w:before="0" w:after="0" w:line="276" w:lineRule="auto"/>
              <w:ind w:firstLine="0"/>
              <w:jc w:val="right"/>
              <w:rPr>
                <w:rFonts w:eastAsia="Times New Roman" w:cs="Calibri"/>
                <w:color w:val="000000"/>
                <w:sz w:val="18"/>
                <w:szCs w:val="18"/>
                <w:lang w:val="hy-AM" w:eastAsia="hy-AM"/>
              </w:rPr>
            </w:pPr>
            <w:r w:rsidRPr="00B03C0F">
              <w:rPr>
                <w:rFonts w:eastAsia="Times New Roman" w:cs="Calibri"/>
                <w:color w:val="000000"/>
                <w:sz w:val="18"/>
                <w:szCs w:val="18"/>
                <w:lang w:val="hy-AM" w:eastAsia="hy-AM"/>
              </w:rPr>
              <w:t>1,135,362,771</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14:paraId="7F194439" w14:textId="77777777" w:rsidR="00734FC2" w:rsidRPr="00B03C0F" w:rsidRDefault="00734FC2" w:rsidP="00B03C0F">
            <w:pPr>
              <w:spacing w:before="0" w:after="0" w:line="276" w:lineRule="auto"/>
              <w:ind w:firstLine="0"/>
              <w:jc w:val="right"/>
              <w:rPr>
                <w:rFonts w:eastAsia="Times New Roman" w:cs="Calibri"/>
                <w:color w:val="000000"/>
                <w:sz w:val="18"/>
                <w:szCs w:val="18"/>
                <w:lang w:val="hy-AM" w:eastAsia="hy-AM"/>
              </w:rPr>
            </w:pPr>
            <w:r w:rsidRPr="00B03C0F">
              <w:rPr>
                <w:rFonts w:eastAsia="Times New Roman" w:cs="Calibri"/>
                <w:color w:val="000000"/>
                <w:sz w:val="18"/>
                <w:szCs w:val="18"/>
                <w:lang w:val="hy-AM" w:eastAsia="hy-AM"/>
              </w:rPr>
              <w:t>2.18%</w:t>
            </w:r>
          </w:p>
        </w:tc>
      </w:tr>
      <w:tr w:rsidR="00734FC2" w:rsidRPr="00315AF4" w14:paraId="6755259D" w14:textId="77777777" w:rsidTr="00A050F8">
        <w:trPr>
          <w:trHeight w:val="335"/>
        </w:trPr>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54832BA1" w14:textId="56AA331C" w:rsidR="00734FC2" w:rsidRPr="00B03C0F" w:rsidRDefault="00994178"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6. «Բ</w:t>
            </w:r>
            <w:proofErr w:type="spellStart"/>
            <w:r w:rsidRPr="00B03C0F">
              <w:rPr>
                <w:rFonts w:eastAsia="Times New Roman" w:cs="Calibri"/>
                <w:color w:val="000000"/>
                <w:sz w:val="18"/>
                <w:szCs w:val="18"/>
                <w:lang w:eastAsia="hy-AM"/>
              </w:rPr>
              <w:t>ագրատ</w:t>
            </w:r>
            <w:proofErr w:type="spellEnd"/>
            <w:r w:rsidRPr="00B03C0F">
              <w:rPr>
                <w:rFonts w:eastAsia="Times New Roman" w:cs="Calibri"/>
                <w:color w:val="000000"/>
                <w:sz w:val="18"/>
                <w:szCs w:val="18"/>
                <w:lang w:eastAsia="hy-AM"/>
              </w:rPr>
              <w:t xml:space="preserve"> </w:t>
            </w:r>
            <w:proofErr w:type="spellStart"/>
            <w:r w:rsidRPr="00B03C0F">
              <w:rPr>
                <w:rFonts w:eastAsia="Times New Roman" w:cs="Calibri"/>
                <w:color w:val="000000"/>
                <w:sz w:val="18"/>
                <w:szCs w:val="18"/>
                <w:lang w:eastAsia="hy-AM"/>
              </w:rPr>
              <w:t>գրուպ</w:t>
            </w:r>
            <w:proofErr w:type="spellEnd"/>
            <w:r w:rsidR="00734FC2" w:rsidRPr="00B03C0F">
              <w:rPr>
                <w:rFonts w:eastAsia="Times New Roman" w:cs="Calibri"/>
                <w:color w:val="000000"/>
                <w:sz w:val="18"/>
                <w:szCs w:val="18"/>
                <w:lang w:val="hy-AM" w:eastAsia="hy-AM"/>
              </w:rPr>
              <w:t>» ՍՊԸ</w:t>
            </w:r>
          </w:p>
        </w:tc>
        <w:tc>
          <w:tcPr>
            <w:tcW w:w="2969" w:type="dxa"/>
            <w:tcBorders>
              <w:top w:val="single" w:sz="4" w:space="0" w:color="auto"/>
              <w:left w:val="single" w:sz="4" w:space="0" w:color="auto"/>
              <w:bottom w:val="single" w:sz="4" w:space="0" w:color="auto"/>
              <w:right w:val="single" w:sz="4" w:space="0" w:color="auto"/>
            </w:tcBorders>
            <w:shd w:val="clear" w:color="auto" w:fill="auto"/>
            <w:hideMark/>
          </w:tcPr>
          <w:p w14:paraId="472DA371" w14:textId="0255E406" w:rsidR="00734FC2" w:rsidRPr="00B03C0F" w:rsidRDefault="00734FC2"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w:t>
            </w:r>
            <w:r w:rsidR="00994178" w:rsidRPr="00B03C0F">
              <w:rPr>
                <w:rFonts w:eastAsia="Times New Roman" w:cs="Calibri"/>
                <w:color w:val="000000"/>
                <w:sz w:val="18"/>
                <w:szCs w:val="18"/>
                <w:lang w:eastAsia="hy-AM"/>
              </w:rPr>
              <w:t>Ա</w:t>
            </w:r>
            <w:r w:rsidR="00994178" w:rsidRPr="00B03C0F">
              <w:rPr>
                <w:rFonts w:eastAsia="Times New Roman" w:cs="Calibri"/>
                <w:color w:val="000000"/>
                <w:sz w:val="18"/>
                <w:szCs w:val="18"/>
                <w:lang w:val="hy-AM" w:eastAsia="hy-AM"/>
              </w:rPr>
              <w:t>րդշինբանկ</w:t>
            </w:r>
            <w:r w:rsidRPr="00B03C0F">
              <w:rPr>
                <w:rFonts w:eastAsia="Times New Roman" w:cs="Calibri"/>
                <w:color w:val="000000"/>
                <w:sz w:val="18"/>
                <w:szCs w:val="18"/>
                <w:lang w:val="hy-AM" w:eastAsia="hy-AM"/>
              </w:rPr>
              <w:t>» ՓԲԸ</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3CE40BBB" w14:textId="77777777" w:rsidR="00734FC2" w:rsidRPr="00B03C0F" w:rsidRDefault="00734FC2" w:rsidP="00B03C0F">
            <w:pPr>
              <w:spacing w:before="0" w:after="0" w:line="276" w:lineRule="auto"/>
              <w:ind w:firstLine="0"/>
              <w:jc w:val="right"/>
              <w:rPr>
                <w:rFonts w:eastAsia="Times New Roman" w:cs="Calibri"/>
                <w:color w:val="000000"/>
                <w:sz w:val="18"/>
                <w:szCs w:val="18"/>
                <w:lang w:val="hy-AM" w:eastAsia="hy-AM"/>
              </w:rPr>
            </w:pPr>
            <w:r w:rsidRPr="00B03C0F">
              <w:rPr>
                <w:rFonts w:eastAsia="Times New Roman" w:cs="Calibri"/>
                <w:color w:val="000000"/>
                <w:sz w:val="18"/>
                <w:szCs w:val="18"/>
                <w:lang w:val="hy-AM" w:eastAsia="hy-AM"/>
              </w:rPr>
              <w:t>469,729,975</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14:paraId="13A2CB12" w14:textId="77777777" w:rsidR="00734FC2" w:rsidRPr="00B03C0F" w:rsidRDefault="00734FC2" w:rsidP="00B03C0F">
            <w:pPr>
              <w:spacing w:before="0" w:after="0" w:line="276" w:lineRule="auto"/>
              <w:ind w:firstLine="0"/>
              <w:jc w:val="right"/>
              <w:rPr>
                <w:rFonts w:eastAsia="Times New Roman" w:cs="Calibri"/>
                <w:color w:val="000000"/>
                <w:sz w:val="18"/>
                <w:szCs w:val="18"/>
                <w:lang w:val="hy-AM" w:eastAsia="hy-AM"/>
              </w:rPr>
            </w:pPr>
            <w:r w:rsidRPr="00B03C0F">
              <w:rPr>
                <w:rFonts w:eastAsia="Times New Roman" w:cs="Calibri"/>
                <w:color w:val="000000"/>
                <w:sz w:val="18"/>
                <w:szCs w:val="18"/>
                <w:lang w:val="hy-AM" w:eastAsia="hy-AM"/>
              </w:rPr>
              <w:t>0.90%</w:t>
            </w:r>
          </w:p>
        </w:tc>
      </w:tr>
      <w:tr w:rsidR="00734FC2" w:rsidRPr="00315AF4" w14:paraId="7E4840F5" w14:textId="77777777" w:rsidTr="00A050F8">
        <w:trPr>
          <w:trHeight w:val="335"/>
        </w:trPr>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4890DB17" w14:textId="564876A7" w:rsidR="00734FC2" w:rsidRPr="00B03C0F" w:rsidRDefault="00734FC2"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7. «</w:t>
            </w:r>
            <w:r w:rsidR="00994178" w:rsidRPr="00B03C0F">
              <w:rPr>
                <w:rFonts w:eastAsia="Times New Roman" w:cs="Calibri"/>
                <w:color w:val="000000"/>
                <w:sz w:val="18"/>
                <w:szCs w:val="18"/>
                <w:lang w:eastAsia="hy-AM"/>
              </w:rPr>
              <w:t>Ա</w:t>
            </w:r>
            <w:r w:rsidR="00994178" w:rsidRPr="00B03C0F">
              <w:rPr>
                <w:rFonts w:eastAsia="Times New Roman" w:cs="Calibri"/>
                <w:color w:val="000000"/>
                <w:sz w:val="18"/>
                <w:szCs w:val="18"/>
                <w:lang w:val="hy-AM" w:eastAsia="hy-AM"/>
              </w:rPr>
              <w:t>րտաշատ-</w:t>
            </w:r>
            <w:r w:rsidR="00994178" w:rsidRPr="00B03C0F">
              <w:rPr>
                <w:rFonts w:eastAsia="Times New Roman" w:cs="Calibri"/>
                <w:color w:val="000000"/>
                <w:sz w:val="18"/>
                <w:szCs w:val="18"/>
                <w:lang w:eastAsia="hy-AM"/>
              </w:rPr>
              <w:t>Վ</w:t>
            </w:r>
            <w:r w:rsidR="00994178" w:rsidRPr="00B03C0F">
              <w:rPr>
                <w:rFonts w:eastAsia="Times New Roman" w:cs="Calibri"/>
                <w:color w:val="000000"/>
                <w:sz w:val="18"/>
                <w:szCs w:val="18"/>
                <w:lang w:val="hy-AM" w:eastAsia="hy-AM"/>
              </w:rPr>
              <w:t>ինկոն</w:t>
            </w:r>
            <w:r w:rsidRPr="00B03C0F">
              <w:rPr>
                <w:rFonts w:eastAsia="Times New Roman" w:cs="Calibri"/>
                <w:color w:val="000000"/>
                <w:sz w:val="18"/>
                <w:szCs w:val="18"/>
                <w:lang w:val="hy-AM" w:eastAsia="hy-AM"/>
              </w:rPr>
              <w:t>» ՓԲԸ</w:t>
            </w:r>
          </w:p>
        </w:tc>
        <w:tc>
          <w:tcPr>
            <w:tcW w:w="2969" w:type="dxa"/>
            <w:tcBorders>
              <w:top w:val="single" w:sz="4" w:space="0" w:color="auto"/>
              <w:left w:val="single" w:sz="4" w:space="0" w:color="auto"/>
              <w:bottom w:val="single" w:sz="4" w:space="0" w:color="auto"/>
              <w:right w:val="single" w:sz="4" w:space="0" w:color="auto"/>
            </w:tcBorders>
            <w:shd w:val="clear" w:color="auto" w:fill="auto"/>
            <w:hideMark/>
          </w:tcPr>
          <w:p w14:paraId="7831E023" w14:textId="6BAF5002" w:rsidR="00734FC2" w:rsidRPr="00B03C0F" w:rsidRDefault="00734FC2"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w:t>
            </w:r>
            <w:r w:rsidR="00994178" w:rsidRPr="00B03C0F">
              <w:rPr>
                <w:rFonts w:eastAsia="Times New Roman" w:cs="Calibri"/>
                <w:color w:val="000000"/>
                <w:sz w:val="18"/>
                <w:szCs w:val="18"/>
                <w:lang w:eastAsia="hy-AM"/>
              </w:rPr>
              <w:t>Ա</w:t>
            </w:r>
            <w:r w:rsidR="00994178" w:rsidRPr="00B03C0F">
              <w:rPr>
                <w:rFonts w:eastAsia="Times New Roman" w:cs="Calibri"/>
                <w:color w:val="000000"/>
                <w:sz w:val="18"/>
                <w:szCs w:val="18"/>
                <w:lang w:val="hy-AM" w:eastAsia="hy-AM"/>
              </w:rPr>
              <w:t>րմսվիսբանկ</w:t>
            </w:r>
            <w:r w:rsidRPr="00B03C0F">
              <w:rPr>
                <w:rFonts w:eastAsia="Times New Roman" w:cs="Calibri"/>
                <w:color w:val="000000"/>
                <w:sz w:val="18"/>
                <w:szCs w:val="18"/>
                <w:lang w:val="hy-AM" w:eastAsia="hy-AM"/>
              </w:rPr>
              <w:t>» ՓԲԸ</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2C70964D" w14:textId="77777777" w:rsidR="00734FC2" w:rsidRPr="00B03C0F" w:rsidRDefault="00734FC2" w:rsidP="00B03C0F">
            <w:pPr>
              <w:spacing w:before="0" w:after="0" w:line="276" w:lineRule="auto"/>
              <w:ind w:firstLine="0"/>
              <w:jc w:val="right"/>
              <w:rPr>
                <w:rFonts w:eastAsia="Times New Roman" w:cs="Calibri"/>
                <w:color w:val="000000"/>
                <w:sz w:val="18"/>
                <w:szCs w:val="18"/>
                <w:lang w:val="hy-AM" w:eastAsia="hy-AM"/>
              </w:rPr>
            </w:pPr>
            <w:r w:rsidRPr="00B03C0F">
              <w:rPr>
                <w:rFonts w:eastAsia="Times New Roman" w:cs="Calibri"/>
                <w:color w:val="000000"/>
                <w:sz w:val="18"/>
                <w:szCs w:val="18"/>
                <w:lang w:val="hy-AM" w:eastAsia="hy-AM"/>
              </w:rPr>
              <w:t>230,985,324</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14:paraId="7642DDEA" w14:textId="77777777" w:rsidR="00734FC2" w:rsidRPr="00B03C0F" w:rsidRDefault="00734FC2" w:rsidP="00B03C0F">
            <w:pPr>
              <w:spacing w:before="0" w:after="0" w:line="276" w:lineRule="auto"/>
              <w:ind w:firstLine="0"/>
              <w:jc w:val="right"/>
              <w:rPr>
                <w:rFonts w:eastAsia="Times New Roman" w:cs="Calibri"/>
                <w:color w:val="000000"/>
                <w:sz w:val="18"/>
                <w:szCs w:val="18"/>
                <w:lang w:val="hy-AM" w:eastAsia="hy-AM"/>
              </w:rPr>
            </w:pPr>
            <w:r w:rsidRPr="00B03C0F">
              <w:rPr>
                <w:rFonts w:eastAsia="Times New Roman" w:cs="Calibri"/>
                <w:color w:val="000000"/>
                <w:sz w:val="18"/>
                <w:szCs w:val="18"/>
                <w:lang w:val="hy-AM" w:eastAsia="hy-AM"/>
              </w:rPr>
              <w:t>0.44%</w:t>
            </w:r>
          </w:p>
        </w:tc>
      </w:tr>
      <w:tr w:rsidR="00734FC2" w:rsidRPr="00315AF4" w14:paraId="313B0C78" w14:textId="77777777" w:rsidTr="00A050F8">
        <w:trPr>
          <w:trHeight w:val="539"/>
        </w:trPr>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34F0E706" w14:textId="72125CD6" w:rsidR="00734FC2" w:rsidRPr="00B03C0F" w:rsidRDefault="00734FC2"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8. «</w:t>
            </w:r>
            <w:r w:rsidR="00C95F69" w:rsidRPr="00B03C0F">
              <w:rPr>
                <w:rFonts w:eastAsia="Times New Roman" w:cs="Calibri"/>
                <w:color w:val="000000"/>
                <w:sz w:val="18"/>
                <w:szCs w:val="18"/>
                <w:lang w:eastAsia="hy-AM"/>
              </w:rPr>
              <w:t>Գ</w:t>
            </w:r>
            <w:r w:rsidR="00C95F69" w:rsidRPr="00B03C0F">
              <w:rPr>
                <w:rFonts w:eastAsia="Times New Roman" w:cs="Calibri"/>
                <w:color w:val="000000"/>
                <w:sz w:val="18"/>
                <w:szCs w:val="18"/>
                <w:lang w:val="hy-AM" w:eastAsia="hy-AM"/>
              </w:rPr>
              <w:t>ետափի գինու կոնյակի գործարան</w:t>
            </w:r>
            <w:r w:rsidRPr="00B03C0F">
              <w:rPr>
                <w:rFonts w:eastAsia="Times New Roman" w:cs="Calibri"/>
                <w:color w:val="000000"/>
                <w:sz w:val="18"/>
                <w:szCs w:val="18"/>
                <w:lang w:val="hy-AM" w:eastAsia="hy-AM"/>
              </w:rPr>
              <w:t>» ՍՊԸ</w:t>
            </w:r>
          </w:p>
        </w:tc>
        <w:tc>
          <w:tcPr>
            <w:tcW w:w="2969" w:type="dxa"/>
            <w:tcBorders>
              <w:top w:val="single" w:sz="4" w:space="0" w:color="auto"/>
              <w:left w:val="single" w:sz="4" w:space="0" w:color="auto"/>
              <w:bottom w:val="single" w:sz="4" w:space="0" w:color="auto"/>
              <w:right w:val="single" w:sz="4" w:space="0" w:color="auto"/>
            </w:tcBorders>
            <w:shd w:val="clear" w:color="auto" w:fill="auto"/>
            <w:hideMark/>
          </w:tcPr>
          <w:p w14:paraId="18DB99F0" w14:textId="137BA2C7" w:rsidR="00734FC2" w:rsidRPr="00B03C0F" w:rsidRDefault="00734FC2"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w:t>
            </w:r>
            <w:r w:rsidR="00994178" w:rsidRPr="00B03C0F">
              <w:rPr>
                <w:rFonts w:eastAsia="Times New Roman" w:cs="Calibri"/>
                <w:color w:val="000000"/>
                <w:sz w:val="18"/>
                <w:szCs w:val="18"/>
                <w:lang w:eastAsia="hy-AM"/>
              </w:rPr>
              <w:t>Ա</w:t>
            </w:r>
            <w:r w:rsidR="00994178" w:rsidRPr="00B03C0F">
              <w:rPr>
                <w:rFonts w:eastAsia="Times New Roman" w:cs="Calibri"/>
                <w:color w:val="000000"/>
                <w:sz w:val="18"/>
                <w:szCs w:val="18"/>
                <w:lang w:val="hy-AM" w:eastAsia="hy-AM"/>
              </w:rPr>
              <w:t>րմսվիսբանկ</w:t>
            </w:r>
            <w:r w:rsidRPr="00B03C0F">
              <w:rPr>
                <w:rFonts w:eastAsia="Times New Roman" w:cs="Calibri"/>
                <w:color w:val="000000"/>
                <w:sz w:val="18"/>
                <w:szCs w:val="18"/>
                <w:lang w:val="hy-AM" w:eastAsia="hy-AM"/>
              </w:rPr>
              <w:t>» ՓԲԸ</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3BAD4DFA" w14:textId="77777777" w:rsidR="00734FC2" w:rsidRPr="00B03C0F" w:rsidRDefault="00734FC2" w:rsidP="00B03C0F">
            <w:pPr>
              <w:spacing w:before="0" w:after="0" w:line="276" w:lineRule="auto"/>
              <w:ind w:firstLine="0"/>
              <w:jc w:val="right"/>
              <w:rPr>
                <w:rFonts w:eastAsia="Times New Roman" w:cs="Calibri"/>
                <w:color w:val="000000"/>
                <w:sz w:val="18"/>
                <w:szCs w:val="18"/>
                <w:lang w:val="hy-AM" w:eastAsia="hy-AM"/>
              </w:rPr>
            </w:pPr>
            <w:r w:rsidRPr="00B03C0F">
              <w:rPr>
                <w:rFonts w:eastAsia="Times New Roman" w:cs="Calibri"/>
                <w:color w:val="000000"/>
                <w:sz w:val="18"/>
                <w:szCs w:val="18"/>
                <w:lang w:val="hy-AM" w:eastAsia="hy-AM"/>
              </w:rPr>
              <w:t>209,179,687</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14:paraId="029535BC" w14:textId="77777777" w:rsidR="00734FC2" w:rsidRPr="00B03C0F" w:rsidRDefault="00734FC2" w:rsidP="00B03C0F">
            <w:pPr>
              <w:spacing w:before="0" w:after="0" w:line="276" w:lineRule="auto"/>
              <w:ind w:firstLine="0"/>
              <w:jc w:val="right"/>
              <w:rPr>
                <w:rFonts w:eastAsia="Times New Roman" w:cs="Calibri"/>
                <w:color w:val="000000"/>
                <w:sz w:val="18"/>
                <w:szCs w:val="18"/>
                <w:lang w:val="hy-AM" w:eastAsia="hy-AM"/>
              </w:rPr>
            </w:pPr>
            <w:r w:rsidRPr="00B03C0F">
              <w:rPr>
                <w:rFonts w:eastAsia="Times New Roman" w:cs="Calibri"/>
                <w:color w:val="000000"/>
                <w:sz w:val="18"/>
                <w:szCs w:val="18"/>
                <w:lang w:val="hy-AM" w:eastAsia="hy-AM"/>
              </w:rPr>
              <w:t>0.40%</w:t>
            </w:r>
          </w:p>
        </w:tc>
      </w:tr>
      <w:tr w:rsidR="00734FC2" w:rsidRPr="00315AF4" w14:paraId="3A020EEA" w14:textId="77777777" w:rsidTr="00A050F8">
        <w:trPr>
          <w:trHeight w:val="335"/>
        </w:trPr>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415A20A7" w14:textId="23D12935" w:rsidR="00734FC2" w:rsidRPr="00B03C0F" w:rsidRDefault="00734FC2"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9. «</w:t>
            </w:r>
            <w:r w:rsidR="00C95F69" w:rsidRPr="00B03C0F">
              <w:rPr>
                <w:rFonts w:eastAsia="Times New Roman" w:cs="Calibri"/>
                <w:color w:val="000000"/>
                <w:sz w:val="18"/>
                <w:szCs w:val="18"/>
                <w:lang w:eastAsia="hy-AM"/>
              </w:rPr>
              <w:t>Շ</w:t>
            </w:r>
            <w:r w:rsidR="00C95F69" w:rsidRPr="00B03C0F">
              <w:rPr>
                <w:rFonts w:eastAsia="Times New Roman" w:cs="Calibri"/>
                <w:color w:val="000000"/>
                <w:sz w:val="18"/>
                <w:szCs w:val="18"/>
                <w:lang w:val="hy-AM" w:eastAsia="hy-AM"/>
              </w:rPr>
              <w:t>ահումյան-</w:t>
            </w:r>
            <w:r w:rsidR="00C95F69" w:rsidRPr="00B03C0F">
              <w:rPr>
                <w:rFonts w:eastAsia="Times New Roman" w:cs="Calibri"/>
                <w:color w:val="000000"/>
                <w:sz w:val="18"/>
                <w:szCs w:val="18"/>
                <w:lang w:eastAsia="hy-AM"/>
              </w:rPr>
              <w:t>Վ</w:t>
            </w:r>
            <w:r w:rsidR="00C95F69" w:rsidRPr="00B03C0F">
              <w:rPr>
                <w:rFonts w:eastAsia="Times New Roman" w:cs="Calibri"/>
                <w:color w:val="000000"/>
                <w:sz w:val="18"/>
                <w:szCs w:val="18"/>
                <w:lang w:val="hy-AM" w:eastAsia="hy-AM"/>
              </w:rPr>
              <w:t>ին</w:t>
            </w:r>
            <w:r w:rsidRPr="00B03C0F">
              <w:rPr>
                <w:rFonts w:eastAsia="Times New Roman" w:cs="Calibri"/>
                <w:color w:val="000000"/>
                <w:sz w:val="18"/>
                <w:szCs w:val="18"/>
                <w:lang w:val="hy-AM" w:eastAsia="hy-AM"/>
              </w:rPr>
              <w:t>» ՍՊԸ</w:t>
            </w:r>
          </w:p>
        </w:tc>
        <w:tc>
          <w:tcPr>
            <w:tcW w:w="2969" w:type="dxa"/>
            <w:tcBorders>
              <w:top w:val="single" w:sz="4" w:space="0" w:color="auto"/>
              <w:left w:val="single" w:sz="4" w:space="0" w:color="auto"/>
              <w:bottom w:val="single" w:sz="4" w:space="0" w:color="auto"/>
              <w:right w:val="single" w:sz="4" w:space="0" w:color="auto"/>
            </w:tcBorders>
            <w:shd w:val="clear" w:color="auto" w:fill="auto"/>
            <w:noWrap/>
            <w:hideMark/>
          </w:tcPr>
          <w:p w14:paraId="39A374F8" w14:textId="100BF9DC" w:rsidR="00734FC2" w:rsidRPr="00B03C0F" w:rsidRDefault="00734FC2"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«Հայա</w:t>
            </w:r>
            <w:r w:rsidR="00C95F69" w:rsidRPr="00B03C0F">
              <w:rPr>
                <w:rFonts w:eastAsia="Times New Roman" w:cs="Calibri"/>
                <w:color w:val="000000"/>
                <w:sz w:val="18"/>
                <w:szCs w:val="18"/>
                <w:lang w:val="hy-AM" w:eastAsia="hy-AM"/>
              </w:rPr>
              <w:t>ստանի զարգացման և ներդրումների կ</w:t>
            </w:r>
            <w:r w:rsidRPr="00B03C0F">
              <w:rPr>
                <w:rFonts w:eastAsia="Times New Roman" w:cs="Calibri"/>
                <w:color w:val="000000"/>
                <w:sz w:val="18"/>
                <w:szCs w:val="18"/>
                <w:lang w:val="hy-AM" w:eastAsia="hy-AM"/>
              </w:rPr>
              <w:t>որպորացիա» ՈՒՎԿ ՓԲԸ</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4ECB20D0" w14:textId="77777777" w:rsidR="00734FC2" w:rsidRPr="00B03C0F" w:rsidRDefault="00734FC2" w:rsidP="00B03C0F">
            <w:pPr>
              <w:spacing w:before="0" w:after="0" w:line="276" w:lineRule="auto"/>
              <w:ind w:firstLine="0"/>
              <w:jc w:val="right"/>
              <w:rPr>
                <w:rFonts w:eastAsia="Times New Roman" w:cs="Calibri"/>
                <w:color w:val="000000"/>
                <w:sz w:val="18"/>
                <w:szCs w:val="18"/>
                <w:lang w:val="hy-AM" w:eastAsia="hy-AM"/>
              </w:rPr>
            </w:pPr>
            <w:r w:rsidRPr="00B03C0F">
              <w:rPr>
                <w:rFonts w:eastAsia="Times New Roman" w:cs="Calibri"/>
                <w:color w:val="000000"/>
                <w:sz w:val="18"/>
                <w:szCs w:val="18"/>
                <w:lang w:val="hy-AM" w:eastAsia="hy-AM"/>
              </w:rPr>
              <w:t>206,000,000</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14:paraId="61B6B9C8" w14:textId="77777777" w:rsidR="00734FC2" w:rsidRPr="00B03C0F" w:rsidRDefault="00734FC2" w:rsidP="00B03C0F">
            <w:pPr>
              <w:spacing w:before="0" w:after="0" w:line="276" w:lineRule="auto"/>
              <w:ind w:firstLine="0"/>
              <w:jc w:val="right"/>
              <w:rPr>
                <w:rFonts w:eastAsia="Times New Roman" w:cs="Calibri"/>
                <w:color w:val="000000"/>
                <w:sz w:val="18"/>
                <w:szCs w:val="18"/>
                <w:lang w:val="hy-AM" w:eastAsia="hy-AM"/>
              </w:rPr>
            </w:pPr>
            <w:r w:rsidRPr="00B03C0F">
              <w:rPr>
                <w:rFonts w:eastAsia="Times New Roman" w:cs="Calibri"/>
                <w:color w:val="000000"/>
                <w:sz w:val="18"/>
                <w:szCs w:val="18"/>
                <w:lang w:val="hy-AM" w:eastAsia="hy-AM"/>
              </w:rPr>
              <w:t>0.40%</w:t>
            </w:r>
          </w:p>
        </w:tc>
      </w:tr>
      <w:tr w:rsidR="00734FC2" w:rsidRPr="00315AF4" w14:paraId="659C0977" w14:textId="77777777" w:rsidTr="00A050F8">
        <w:trPr>
          <w:trHeight w:val="539"/>
        </w:trPr>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7C02F801" w14:textId="70F0F968" w:rsidR="00734FC2" w:rsidRPr="00B03C0F" w:rsidRDefault="00734FC2"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10. «</w:t>
            </w:r>
            <w:r w:rsidR="00C95F69" w:rsidRPr="00B03C0F">
              <w:rPr>
                <w:rFonts w:eastAsia="Times New Roman" w:cs="Calibri"/>
                <w:color w:val="000000"/>
                <w:sz w:val="18"/>
                <w:szCs w:val="18"/>
                <w:lang w:eastAsia="hy-AM"/>
              </w:rPr>
              <w:t>Ա</w:t>
            </w:r>
            <w:r w:rsidR="00C95F69" w:rsidRPr="00B03C0F">
              <w:rPr>
                <w:rFonts w:eastAsia="Times New Roman" w:cs="Calibri"/>
                <w:color w:val="000000"/>
                <w:sz w:val="18"/>
                <w:szCs w:val="18"/>
                <w:lang w:val="hy-AM" w:eastAsia="hy-AM"/>
              </w:rPr>
              <w:t>րարատի գինու գործարան</w:t>
            </w:r>
            <w:r w:rsidRPr="00B03C0F">
              <w:rPr>
                <w:rFonts w:eastAsia="Times New Roman" w:cs="Calibri"/>
                <w:color w:val="000000"/>
                <w:sz w:val="18"/>
                <w:szCs w:val="18"/>
                <w:lang w:val="hy-AM" w:eastAsia="hy-AM"/>
              </w:rPr>
              <w:t>» ՍՊԸ</w:t>
            </w:r>
          </w:p>
        </w:tc>
        <w:tc>
          <w:tcPr>
            <w:tcW w:w="2969" w:type="dxa"/>
            <w:tcBorders>
              <w:top w:val="single" w:sz="4" w:space="0" w:color="auto"/>
              <w:left w:val="single" w:sz="4" w:space="0" w:color="auto"/>
              <w:bottom w:val="single" w:sz="4" w:space="0" w:color="auto"/>
              <w:right w:val="single" w:sz="4" w:space="0" w:color="auto"/>
            </w:tcBorders>
            <w:shd w:val="clear" w:color="auto" w:fill="auto"/>
            <w:hideMark/>
          </w:tcPr>
          <w:p w14:paraId="18F125C4" w14:textId="53D067DE" w:rsidR="00734FC2" w:rsidRPr="00B03C0F" w:rsidRDefault="00734FC2" w:rsidP="00B03C0F">
            <w:pPr>
              <w:spacing w:before="0" w:after="0" w:line="276" w:lineRule="auto"/>
              <w:ind w:firstLine="0"/>
              <w:jc w:val="left"/>
              <w:rPr>
                <w:rFonts w:eastAsia="Times New Roman" w:cs="Calibri"/>
                <w:color w:val="000000"/>
                <w:sz w:val="18"/>
                <w:szCs w:val="18"/>
                <w:lang w:val="hy-AM" w:eastAsia="hy-AM"/>
              </w:rPr>
            </w:pPr>
            <w:r w:rsidRPr="00B03C0F">
              <w:rPr>
                <w:rFonts w:eastAsia="Times New Roman" w:cs="Calibri"/>
                <w:color w:val="000000"/>
                <w:sz w:val="18"/>
                <w:szCs w:val="18"/>
                <w:lang w:val="hy-AM" w:eastAsia="hy-AM"/>
              </w:rPr>
              <w:t>«</w:t>
            </w:r>
            <w:r w:rsidR="00C95F69" w:rsidRPr="00B03C0F">
              <w:rPr>
                <w:rFonts w:eastAsia="Times New Roman" w:cs="Calibri"/>
                <w:color w:val="000000"/>
                <w:sz w:val="18"/>
                <w:szCs w:val="18"/>
                <w:lang w:eastAsia="hy-AM"/>
              </w:rPr>
              <w:t>Ա</w:t>
            </w:r>
            <w:r w:rsidR="00C95F69" w:rsidRPr="00B03C0F">
              <w:rPr>
                <w:rFonts w:eastAsia="Times New Roman" w:cs="Calibri"/>
                <w:color w:val="000000"/>
                <w:sz w:val="18"/>
                <w:szCs w:val="18"/>
                <w:lang w:val="hy-AM" w:eastAsia="hy-AM"/>
              </w:rPr>
              <w:t>րդշինբանկ</w:t>
            </w:r>
            <w:r w:rsidRPr="00B03C0F">
              <w:rPr>
                <w:rFonts w:eastAsia="Times New Roman" w:cs="Calibri"/>
                <w:color w:val="000000"/>
                <w:sz w:val="18"/>
                <w:szCs w:val="18"/>
                <w:lang w:val="hy-AM" w:eastAsia="hy-AM"/>
              </w:rPr>
              <w:t>» ՓԲԸ</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76429D27" w14:textId="77777777" w:rsidR="00734FC2" w:rsidRPr="00B03C0F" w:rsidRDefault="00734FC2" w:rsidP="00B03C0F">
            <w:pPr>
              <w:spacing w:before="0" w:after="0" w:line="276" w:lineRule="auto"/>
              <w:ind w:firstLine="0"/>
              <w:jc w:val="right"/>
              <w:rPr>
                <w:rFonts w:eastAsia="Times New Roman" w:cs="Calibri"/>
                <w:color w:val="000000"/>
                <w:sz w:val="18"/>
                <w:szCs w:val="18"/>
                <w:lang w:val="hy-AM" w:eastAsia="hy-AM"/>
              </w:rPr>
            </w:pPr>
            <w:r w:rsidRPr="00B03C0F">
              <w:rPr>
                <w:rFonts w:eastAsia="Times New Roman" w:cs="Calibri"/>
                <w:color w:val="000000"/>
                <w:sz w:val="18"/>
                <w:szCs w:val="18"/>
                <w:lang w:val="hy-AM" w:eastAsia="hy-AM"/>
              </w:rPr>
              <w:t>103,707,021</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14:paraId="7493CFE9" w14:textId="77777777" w:rsidR="00734FC2" w:rsidRPr="00B03C0F" w:rsidRDefault="00734FC2" w:rsidP="00B03C0F">
            <w:pPr>
              <w:spacing w:before="0" w:after="0" w:line="276" w:lineRule="auto"/>
              <w:ind w:firstLine="0"/>
              <w:jc w:val="right"/>
              <w:rPr>
                <w:rFonts w:eastAsia="Times New Roman" w:cs="Calibri"/>
                <w:color w:val="000000"/>
                <w:sz w:val="18"/>
                <w:szCs w:val="18"/>
                <w:lang w:val="hy-AM" w:eastAsia="hy-AM"/>
              </w:rPr>
            </w:pPr>
            <w:r w:rsidRPr="00B03C0F">
              <w:rPr>
                <w:rFonts w:eastAsia="Times New Roman" w:cs="Calibri"/>
                <w:color w:val="000000"/>
                <w:sz w:val="18"/>
                <w:szCs w:val="18"/>
                <w:lang w:val="hy-AM" w:eastAsia="hy-AM"/>
              </w:rPr>
              <w:t>0.20%</w:t>
            </w:r>
          </w:p>
        </w:tc>
      </w:tr>
      <w:tr w:rsidR="00E10637" w:rsidRPr="00315AF4" w14:paraId="5CD277B1" w14:textId="77777777" w:rsidTr="00A050F8">
        <w:trPr>
          <w:trHeight w:val="66"/>
        </w:trPr>
        <w:tc>
          <w:tcPr>
            <w:tcW w:w="552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E2402C2" w14:textId="77777777" w:rsidR="00E10637" w:rsidRPr="00B03C0F" w:rsidRDefault="00E10637" w:rsidP="00B03C0F">
            <w:pPr>
              <w:spacing w:before="0" w:after="0" w:line="276" w:lineRule="auto"/>
              <w:ind w:firstLine="0"/>
              <w:jc w:val="left"/>
              <w:rPr>
                <w:rFonts w:eastAsia="Times New Roman" w:cs="Calibri"/>
                <w:b/>
                <w:color w:val="000000"/>
                <w:sz w:val="18"/>
                <w:szCs w:val="18"/>
                <w:lang w:val="hy-AM" w:eastAsia="hy-AM"/>
              </w:rPr>
            </w:pPr>
            <w:r w:rsidRPr="00B03C0F">
              <w:rPr>
                <w:rFonts w:eastAsia="Times New Roman" w:cs="Calibri"/>
                <w:b/>
                <w:color w:val="000000"/>
                <w:sz w:val="18"/>
                <w:szCs w:val="18"/>
                <w:lang w:val="hy-AM" w:eastAsia="hy-AM"/>
              </w:rPr>
              <w:t>Ընդամենը</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68A8EDD" w14:textId="77777777" w:rsidR="00E10637" w:rsidRPr="00B03C0F" w:rsidRDefault="00E10637" w:rsidP="00B03C0F">
            <w:pPr>
              <w:spacing w:before="0" w:after="0" w:line="276" w:lineRule="auto"/>
              <w:ind w:firstLine="0"/>
              <w:jc w:val="right"/>
              <w:rPr>
                <w:rFonts w:eastAsia="Times New Roman" w:cs="Calibri"/>
                <w:b/>
                <w:color w:val="000000"/>
                <w:sz w:val="18"/>
                <w:szCs w:val="18"/>
                <w:lang w:val="hy-AM" w:eastAsia="hy-AM"/>
              </w:rPr>
            </w:pPr>
            <w:r w:rsidRPr="00B03C0F">
              <w:rPr>
                <w:rFonts w:eastAsia="Times New Roman" w:cs="Calibri"/>
                <w:b/>
                <w:color w:val="000000"/>
                <w:sz w:val="18"/>
                <w:szCs w:val="18"/>
                <w:lang w:val="hy-AM" w:eastAsia="hy-AM"/>
              </w:rPr>
              <w:t>52,000,670,570</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C978B93" w14:textId="17755012" w:rsidR="00E10637" w:rsidRPr="00B03C0F" w:rsidRDefault="00E10637" w:rsidP="00B03C0F">
            <w:pPr>
              <w:spacing w:before="0" w:after="0" w:line="276" w:lineRule="auto"/>
              <w:ind w:firstLine="0"/>
              <w:jc w:val="center"/>
              <w:rPr>
                <w:rFonts w:eastAsia="Times New Roman" w:cs="Calibri"/>
                <w:b/>
                <w:color w:val="000000"/>
                <w:sz w:val="18"/>
                <w:szCs w:val="18"/>
                <w:lang w:val="hy-AM" w:eastAsia="hy-AM"/>
              </w:rPr>
            </w:pPr>
          </w:p>
        </w:tc>
      </w:tr>
    </w:tbl>
    <w:p w14:paraId="0EBD0C06" w14:textId="77777777" w:rsidR="001C03E6" w:rsidRPr="00341099" w:rsidRDefault="008E6570" w:rsidP="001C03E6">
      <w:pPr>
        <w:spacing w:before="0" w:after="0" w:line="276" w:lineRule="auto"/>
        <w:rPr>
          <w:rFonts w:eastAsia="Times New Roman" w:cs="Times New Roman"/>
          <w:noProof/>
          <w:lang w:val="de-AT"/>
        </w:rPr>
      </w:pPr>
      <w:r w:rsidRPr="00341099">
        <w:rPr>
          <w:rFonts w:eastAsia="Times New Roman" w:cs="Times New Roman"/>
          <w:noProof/>
          <w:lang w:val="de-AT"/>
        </w:rPr>
        <w:tab/>
      </w:r>
    </w:p>
    <w:p w14:paraId="1146B3B8" w14:textId="13AB8F21" w:rsidR="00412D78" w:rsidRPr="001C03E6" w:rsidRDefault="00412D78" w:rsidP="001C03E6">
      <w:pPr>
        <w:spacing w:before="0" w:after="0" w:line="276" w:lineRule="auto"/>
        <w:rPr>
          <w:rFonts w:eastAsia="Times New Roman" w:cs="Times New Roman"/>
          <w:noProof/>
          <w:lang w:val="de-AT"/>
        </w:rPr>
      </w:pPr>
      <w:r w:rsidRPr="001C03E6">
        <w:rPr>
          <w:rFonts w:eastAsia="Times New Roman" w:cs="Times New Roman"/>
          <w:noProof/>
          <w:lang w:val="de-AT"/>
        </w:rPr>
        <w:t>Համաձայն «</w:t>
      </w:r>
      <w:r w:rsidR="005F73AB" w:rsidRPr="001C03E6">
        <w:rPr>
          <w:rFonts w:eastAsia="Times New Roman" w:cs="Times New Roman"/>
          <w:noProof/>
          <w:lang w:val="de-AT"/>
        </w:rPr>
        <w:t xml:space="preserve">Հայաստանի Հանրապետության բյուջետային </w:t>
      </w:r>
      <w:r w:rsidRPr="001C03E6">
        <w:rPr>
          <w:rFonts w:eastAsia="Times New Roman" w:cs="Times New Roman"/>
          <w:noProof/>
          <w:lang w:val="de-AT"/>
        </w:rPr>
        <w:t>համակարգի մասին» օրենքի</w:t>
      </w:r>
      <w:r w:rsidR="008E6570" w:rsidRPr="001C03E6">
        <w:rPr>
          <w:rFonts w:eastAsia="Times New Roman" w:cs="Times New Roman"/>
          <w:noProof/>
          <w:lang w:val="de-AT"/>
        </w:rPr>
        <w:t xml:space="preserve"> 21</w:t>
      </w:r>
      <w:r w:rsidR="006A13FA">
        <w:rPr>
          <w:rFonts w:eastAsia="Times New Roman" w:cs="Times New Roman"/>
          <w:noProof/>
          <w:lang w:val="de-AT"/>
        </w:rPr>
        <w:noBreakHyphen/>
      </w:r>
      <w:r w:rsidRPr="001C03E6">
        <w:rPr>
          <w:rFonts w:eastAsia="Times New Roman" w:cs="Times New Roman"/>
          <w:noProof/>
          <w:lang w:val="de-AT"/>
        </w:rPr>
        <w:t xml:space="preserve">րդ հոդվածի </w:t>
      </w:r>
      <w:r w:rsidR="008E6570" w:rsidRPr="001C03E6">
        <w:rPr>
          <w:rFonts w:eastAsia="Times New Roman" w:cs="Times New Roman"/>
          <w:noProof/>
          <w:lang w:val="de-AT"/>
        </w:rPr>
        <w:t>8.5</w:t>
      </w:r>
      <w:r w:rsidRPr="001C03E6">
        <w:rPr>
          <w:rFonts w:eastAsia="Times New Roman" w:cs="Times New Roman"/>
          <w:noProof/>
          <w:lang w:val="de-AT"/>
        </w:rPr>
        <w:t xml:space="preserve">-րդ </w:t>
      </w:r>
      <w:r w:rsidR="00664456" w:rsidRPr="001C03E6">
        <w:rPr>
          <w:rFonts w:eastAsia="Times New Roman" w:cs="Times New Roman"/>
          <w:noProof/>
          <w:lang w:val="de-AT"/>
        </w:rPr>
        <w:t>մասի</w:t>
      </w:r>
      <w:r w:rsidR="00682342" w:rsidRPr="001C03E6">
        <w:rPr>
          <w:rFonts w:eastAsia="Times New Roman" w:cs="Times New Roman"/>
          <w:noProof/>
          <w:lang w:val="de-AT"/>
        </w:rPr>
        <w:t xml:space="preserve"> </w:t>
      </w:r>
      <w:r w:rsidR="00664456" w:rsidRPr="001C03E6">
        <w:rPr>
          <w:rFonts w:eastAsia="Times New Roman" w:cs="Times New Roman"/>
          <w:noProof/>
          <w:lang w:val="de-AT"/>
        </w:rPr>
        <w:t>«բ» կետի</w:t>
      </w:r>
      <w:r w:rsidRPr="001C03E6">
        <w:rPr>
          <w:rFonts w:eastAsia="Times New Roman" w:cs="Times New Roman"/>
          <w:noProof/>
          <w:lang w:val="de-AT"/>
        </w:rPr>
        <w:t xml:space="preserve">՝ </w:t>
      </w:r>
      <w:r w:rsidR="008E6570" w:rsidRPr="001C03E6">
        <w:rPr>
          <w:rFonts w:eastAsia="Times New Roman" w:cs="Times New Roman"/>
          <w:noProof/>
          <w:lang w:val="de-AT"/>
        </w:rPr>
        <w:t xml:space="preserve">տվյալ բյուջետային տարում երաշխավորվող պարտավորությունների ընդհանուր գումարը (բացառությամբ </w:t>
      </w:r>
      <w:r w:rsidR="00986C28">
        <w:rPr>
          <w:rFonts w:eastAsia="Times New Roman" w:cs="Times New Roman"/>
          <w:noProof/>
          <w:lang w:val="de-AT"/>
        </w:rPr>
        <w:t>ՀՀ</w:t>
      </w:r>
      <w:r w:rsidR="008E6570" w:rsidRPr="001C03E6">
        <w:rPr>
          <w:rFonts w:eastAsia="Times New Roman" w:cs="Times New Roman"/>
          <w:noProof/>
          <w:lang w:val="de-AT"/>
        </w:rPr>
        <w:t xml:space="preserve"> անունից կնքված միջազգային պայմանագրերով նախատեսված երաշխիքների) չի կարող գերազանցել նախորդ բյուջետային տարվա պետական բյուջեի հարկային եկամուտների 10</w:t>
      </w:r>
      <w:r w:rsidR="00B63FC5">
        <w:rPr>
          <w:rFonts w:eastAsia="Times New Roman" w:cs="Times New Roman"/>
          <w:noProof/>
          <w:lang w:val="de-AT"/>
        </w:rPr>
        <w:t>%-</w:t>
      </w:r>
      <w:r w:rsidR="008E6570" w:rsidRPr="001C03E6">
        <w:rPr>
          <w:rFonts w:eastAsia="Times New Roman" w:cs="Times New Roman"/>
          <w:noProof/>
          <w:lang w:val="de-AT"/>
        </w:rPr>
        <w:t>ը</w:t>
      </w:r>
      <w:r w:rsidRPr="001C03E6">
        <w:rPr>
          <w:rFonts w:eastAsia="Times New Roman" w:cs="Times New Roman"/>
          <w:noProof/>
          <w:lang w:val="de-AT"/>
        </w:rPr>
        <w:t>:</w:t>
      </w:r>
    </w:p>
    <w:p w14:paraId="60695B54" w14:textId="7CF64E93" w:rsidR="00016DD8" w:rsidRDefault="00412D78" w:rsidP="001C03E6">
      <w:pPr>
        <w:spacing w:before="0" w:after="0" w:line="276" w:lineRule="auto"/>
        <w:rPr>
          <w:rFonts w:eastAsia="Times New Roman" w:cs="Times New Roman"/>
          <w:noProof/>
          <w:lang w:val="de-AT"/>
        </w:rPr>
      </w:pPr>
      <w:r w:rsidRPr="001C03E6">
        <w:rPr>
          <w:rFonts w:eastAsia="Times New Roman" w:cs="Times New Roman"/>
          <w:noProof/>
          <w:lang w:val="de-AT"/>
        </w:rPr>
        <w:t xml:space="preserve">Հաշվի առնելով օրենսդրորեն սահմանված վերոնշյալ </w:t>
      </w:r>
      <w:r w:rsidRPr="00C450E6">
        <w:rPr>
          <w:rFonts w:eastAsia="Times New Roman" w:cs="Times New Roman"/>
          <w:noProof/>
          <w:lang w:val="de-AT"/>
        </w:rPr>
        <w:t>ֆիսկալ կանոնը՝ ստորև ներկայաց</w:t>
      </w:r>
      <w:r w:rsidR="00CE28B4" w:rsidRPr="00C450E6">
        <w:rPr>
          <w:rFonts w:eastAsia="Times New Roman" w:cs="Times New Roman"/>
          <w:noProof/>
          <w:lang w:val="hy-AM"/>
        </w:rPr>
        <w:t>վ</w:t>
      </w:r>
      <w:r w:rsidR="00C450E6" w:rsidRPr="00C450E6">
        <w:rPr>
          <w:rFonts w:eastAsia="Times New Roman" w:cs="Times New Roman"/>
          <w:noProof/>
          <w:lang w:val="hy-AM"/>
        </w:rPr>
        <w:t>ած</w:t>
      </w:r>
      <w:r w:rsidR="00CE28B4" w:rsidRPr="00C450E6">
        <w:rPr>
          <w:rFonts w:eastAsia="Times New Roman" w:cs="Times New Roman"/>
          <w:noProof/>
          <w:lang w:val="hy-AM"/>
        </w:rPr>
        <w:t xml:space="preserve"> է</w:t>
      </w:r>
      <w:r w:rsidRPr="001C03E6">
        <w:rPr>
          <w:rFonts w:eastAsia="Times New Roman" w:cs="Times New Roman"/>
          <w:noProof/>
          <w:lang w:val="de-AT"/>
        </w:rPr>
        <w:t xml:space="preserve"> տվյալ բյուջետային տարում երաշխավորվող պարտավորությունների կշիռը նախորդ բյուջետային տարվա պետական բյուջեի հարկային եկամուտներում՝ համեմատելով սահմանային շեմի հետ:</w:t>
      </w:r>
    </w:p>
    <w:p w14:paraId="0C421DC4" w14:textId="0FA1C177" w:rsidR="001C03E6" w:rsidRDefault="001C03E6" w:rsidP="001C03E6">
      <w:pPr>
        <w:spacing w:before="0" w:after="0" w:line="276" w:lineRule="auto"/>
        <w:rPr>
          <w:rFonts w:eastAsia="Times New Roman" w:cs="Times New Roman"/>
          <w:noProof/>
          <w:lang w:val="de-AT"/>
        </w:rPr>
      </w:pPr>
    </w:p>
    <w:p w14:paraId="44E19C47" w14:textId="7D821363" w:rsidR="00412D78" w:rsidRPr="001C03E6" w:rsidRDefault="00412D78" w:rsidP="001C03E6">
      <w:pPr>
        <w:pStyle w:val="a"/>
        <w:tabs>
          <w:tab w:val="left" w:pos="1418"/>
          <w:tab w:val="left" w:pos="1843"/>
        </w:tabs>
        <w:spacing w:before="0" w:after="0" w:line="276" w:lineRule="auto"/>
        <w:ind w:left="0" w:firstLine="0"/>
        <w:jc w:val="left"/>
        <w:rPr>
          <w:rFonts w:eastAsia="Times New Roman"/>
          <w:b/>
          <w:noProof/>
          <w:sz w:val="18"/>
          <w:szCs w:val="18"/>
          <w:lang w:val="hy-AM"/>
        </w:rPr>
      </w:pPr>
      <w:r w:rsidRPr="001C03E6">
        <w:rPr>
          <w:rFonts w:eastAsia="Times New Roman"/>
          <w:b/>
          <w:noProof/>
          <w:sz w:val="18"/>
          <w:szCs w:val="18"/>
          <w:lang w:val="hy-AM"/>
        </w:rPr>
        <w:t>Տվյալ բյուջետային տարում երաշխավորվող պարտավորությունների կշիռը նախորդ բյուջետային տարվա պետական բյուջեի հարկային եկամուտներում</w:t>
      </w:r>
      <w:r w:rsidR="005F73AB" w:rsidRPr="001C03E6">
        <w:rPr>
          <w:rFonts w:eastAsia="Times New Roman"/>
          <w:b/>
          <w:noProof/>
          <w:sz w:val="18"/>
          <w:szCs w:val="18"/>
          <w:lang w:val="hy-AM"/>
        </w:rPr>
        <w:t>,</w:t>
      </w:r>
      <w:r w:rsidRPr="001C03E6">
        <w:rPr>
          <w:rFonts w:eastAsia="Times New Roman"/>
          <w:b/>
          <w:noProof/>
          <w:sz w:val="18"/>
          <w:szCs w:val="18"/>
          <w:lang w:val="hy-AM"/>
        </w:rPr>
        <w:t xml:space="preserve"> 2016-202</w:t>
      </w:r>
      <w:r w:rsidR="00734FC2" w:rsidRPr="001C03E6">
        <w:rPr>
          <w:rFonts w:eastAsia="Times New Roman"/>
          <w:b/>
          <w:noProof/>
          <w:sz w:val="18"/>
          <w:szCs w:val="18"/>
          <w:lang w:val="hy-AM"/>
        </w:rPr>
        <w:t>5</w:t>
      </w:r>
      <w:r w:rsidRPr="001C03E6">
        <w:rPr>
          <w:rFonts w:eastAsia="Times New Roman"/>
          <w:b/>
          <w:noProof/>
          <w:sz w:val="18"/>
          <w:szCs w:val="18"/>
          <w:lang w:val="hy-AM"/>
        </w:rPr>
        <w:t>թթ.</w:t>
      </w:r>
    </w:p>
    <w:p w14:paraId="1E3525D0" w14:textId="77777777" w:rsidR="00412D78" w:rsidRPr="00315AF4" w:rsidRDefault="000665D3" w:rsidP="008D7824">
      <w:pPr>
        <w:spacing w:line="240" w:lineRule="auto"/>
        <w:ind w:right="270" w:firstLine="0"/>
        <w:jc w:val="left"/>
        <w:rPr>
          <w:sz w:val="28"/>
          <w:szCs w:val="24"/>
          <w:lang w:val="hy-AM"/>
        </w:rPr>
      </w:pPr>
      <w:r w:rsidRPr="00315AF4">
        <w:rPr>
          <w:noProof/>
          <w:sz w:val="24"/>
        </w:rPr>
        <w:drawing>
          <wp:inline distT="0" distB="0" distL="0" distR="0" wp14:anchorId="33F89F5F" wp14:editId="7D445194">
            <wp:extent cx="6457950" cy="2294539"/>
            <wp:effectExtent l="0" t="0" r="0" b="1079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4540409" w14:textId="77777777" w:rsidR="006A13FA" w:rsidRDefault="006A13FA" w:rsidP="006A13FA">
      <w:pPr>
        <w:spacing w:before="0" w:after="0" w:line="276" w:lineRule="auto"/>
        <w:rPr>
          <w:rFonts w:eastAsia="Times New Roman" w:cs="Times New Roman"/>
          <w:noProof/>
          <w:lang w:val="de-AT"/>
        </w:rPr>
      </w:pPr>
    </w:p>
    <w:p w14:paraId="77F8641E" w14:textId="3E2FC16B" w:rsidR="003A4761" w:rsidRPr="006A13FA" w:rsidRDefault="003A4761" w:rsidP="006A13FA">
      <w:pPr>
        <w:spacing w:before="0" w:after="0" w:line="276" w:lineRule="auto"/>
        <w:rPr>
          <w:rFonts w:eastAsia="Times New Roman" w:cs="Times New Roman"/>
          <w:noProof/>
          <w:lang w:val="de-AT"/>
        </w:rPr>
      </w:pPr>
      <w:r w:rsidRPr="006A13FA">
        <w:rPr>
          <w:rFonts w:eastAsia="Times New Roman" w:cs="Times New Roman"/>
          <w:noProof/>
          <w:lang w:val="de-AT"/>
        </w:rPr>
        <w:t xml:space="preserve">Տվյալները ցույց են տալիս, որ երաշխավորվող պարտավորությունների կշիռը դիտարկվող ժամանակահատվածում ցածր </w:t>
      </w:r>
      <w:r w:rsidR="0038263F" w:rsidRPr="006A13FA">
        <w:rPr>
          <w:rFonts w:eastAsia="Times New Roman" w:cs="Times New Roman"/>
          <w:noProof/>
          <w:lang w:val="de-AT"/>
        </w:rPr>
        <w:t>են</w:t>
      </w:r>
      <w:r w:rsidRPr="006A13FA">
        <w:rPr>
          <w:rFonts w:eastAsia="Times New Roman" w:cs="Times New Roman"/>
          <w:noProof/>
          <w:lang w:val="de-AT"/>
        </w:rPr>
        <w:t xml:space="preserve"> </w:t>
      </w:r>
      <w:r w:rsidR="00FB57E8" w:rsidRPr="006A13FA">
        <w:rPr>
          <w:rFonts w:eastAsia="Times New Roman" w:cs="Times New Roman"/>
          <w:noProof/>
          <w:lang w:val="de-AT"/>
        </w:rPr>
        <w:t xml:space="preserve">եղել </w:t>
      </w:r>
      <w:r w:rsidRPr="006A13FA">
        <w:rPr>
          <w:rFonts w:eastAsia="Times New Roman" w:cs="Times New Roman"/>
          <w:noProof/>
          <w:lang w:val="de-AT"/>
        </w:rPr>
        <w:t>սահմանված 10</w:t>
      </w:r>
      <w:r w:rsidR="00B63FC5">
        <w:rPr>
          <w:rFonts w:eastAsia="Times New Roman" w:cs="Times New Roman"/>
          <w:noProof/>
          <w:lang w:val="de-AT"/>
        </w:rPr>
        <w:t>%</w:t>
      </w:r>
      <w:r w:rsidRPr="006A13FA">
        <w:rPr>
          <w:rFonts w:eastAsia="Times New Roman" w:cs="Times New Roman"/>
          <w:noProof/>
          <w:lang w:val="de-AT"/>
        </w:rPr>
        <w:t xml:space="preserve"> շեմից։</w:t>
      </w:r>
      <w:r w:rsidR="0038263F" w:rsidRPr="006A13FA">
        <w:rPr>
          <w:rFonts w:eastAsia="Times New Roman" w:cs="Times New Roman"/>
          <w:noProof/>
          <w:lang w:val="de-AT"/>
        </w:rPr>
        <w:t xml:space="preserve"> </w:t>
      </w:r>
      <w:r w:rsidR="006D1475" w:rsidRPr="006A13FA">
        <w:rPr>
          <w:rFonts w:eastAsia="Times New Roman" w:cs="Times New Roman"/>
          <w:noProof/>
          <w:lang w:val="de-AT"/>
        </w:rPr>
        <w:t>2017</w:t>
      </w:r>
      <w:r w:rsidR="002F442F">
        <w:rPr>
          <w:rFonts w:eastAsia="Times New Roman" w:cs="Times New Roman"/>
          <w:noProof/>
          <w:lang w:val="de-AT"/>
        </w:rPr>
        <w:t>թ.</w:t>
      </w:r>
      <w:r w:rsidR="006D1475" w:rsidRPr="006A13FA">
        <w:rPr>
          <w:rFonts w:eastAsia="Times New Roman" w:cs="Times New Roman"/>
          <w:noProof/>
          <w:lang w:val="de-AT"/>
        </w:rPr>
        <w:t xml:space="preserve"> արձանագրվել է ամենաբարձր մակարդակը՝ 8.57%։ Այնուհետև 2018–2023թ</w:t>
      </w:r>
      <w:r w:rsidR="00CE28B4">
        <w:rPr>
          <w:rFonts w:eastAsia="Times New Roman" w:cs="Times New Roman"/>
          <w:noProof/>
          <w:lang w:val="hy-AM"/>
        </w:rPr>
        <w:t xml:space="preserve">թ. </w:t>
      </w:r>
      <w:r w:rsidR="006D1475" w:rsidRPr="006A13FA">
        <w:rPr>
          <w:rFonts w:eastAsia="Times New Roman" w:cs="Times New Roman"/>
          <w:noProof/>
          <w:lang w:val="de-AT"/>
        </w:rPr>
        <w:t>ցուցանիշը դրսևորել է նվազման միտում, մինչդեռ 2024 և 2025</w:t>
      </w:r>
      <w:r w:rsidR="00CE28B4">
        <w:rPr>
          <w:rFonts w:eastAsia="Times New Roman" w:cs="Times New Roman"/>
          <w:noProof/>
          <w:lang w:val="hy-AM"/>
        </w:rPr>
        <w:t>թ</w:t>
      </w:r>
      <w:r w:rsidR="006D1475" w:rsidRPr="006A13FA">
        <w:rPr>
          <w:rFonts w:eastAsia="Times New Roman" w:cs="Times New Roman"/>
          <w:noProof/>
          <w:lang w:val="de-AT"/>
        </w:rPr>
        <w:t>թ</w:t>
      </w:r>
      <w:r w:rsidR="00CE28B4">
        <w:rPr>
          <w:rFonts w:eastAsia="Times New Roman" w:cs="Times New Roman"/>
          <w:noProof/>
          <w:lang w:val="hy-AM"/>
        </w:rPr>
        <w:t>.</w:t>
      </w:r>
      <w:r w:rsidR="006D1475" w:rsidRPr="006A13FA">
        <w:rPr>
          <w:rFonts w:eastAsia="Times New Roman" w:cs="Times New Roman"/>
          <w:noProof/>
          <w:lang w:val="de-AT"/>
        </w:rPr>
        <w:t xml:space="preserve"> կրկին գրանցվել է աճ՝ կազմելով համապատասխանաբար 3.19% և 3.54%։ Վերջին</w:t>
      </w:r>
      <w:r w:rsidR="0038263F" w:rsidRPr="006A13FA">
        <w:rPr>
          <w:rFonts w:eastAsia="Times New Roman" w:cs="Times New Roman"/>
          <w:noProof/>
          <w:lang w:val="de-AT"/>
        </w:rPr>
        <w:t>իս</w:t>
      </w:r>
      <w:r w:rsidR="006D1475" w:rsidRPr="006A13FA">
        <w:rPr>
          <w:rFonts w:eastAsia="Times New Roman" w:cs="Times New Roman"/>
          <w:noProof/>
          <w:lang w:val="de-AT"/>
        </w:rPr>
        <w:t xml:space="preserve"> աճը պայմանավորված է նոր ներքին</w:t>
      </w:r>
      <w:r w:rsidR="003A0D7E" w:rsidRPr="006A13FA">
        <w:rPr>
          <w:rFonts w:eastAsia="Times New Roman" w:cs="Times New Roman"/>
          <w:noProof/>
          <w:lang w:val="de-AT"/>
        </w:rPr>
        <w:t xml:space="preserve"> բյուջետային</w:t>
      </w:r>
      <w:r w:rsidR="006D1475" w:rsidRPr="006A13FA">
        <w:rPr>
          <w:rFonts w:eastAsia="Times New Roman" w:cs="Times New Roman"/>
          <w:noProof/>
          <w:lang w:val="de-AT"/>
        </w:rPr>
        <w:t xml:space="preserve"> երաշխիքների տրամադրմամբ։</w:t>
      </w:r>
    </w:p>
    <w:p w14:paraId="0F25BEA6" w14:textId="07916F90" w:rsidR="00055EBB" w:rsidRDefault="00566C0C" w:rsidP="006A13FA">
      <w:pPr>
        <w:spacing w:before="0" w:after="0" w:line="276" w:lineRule="auto"/>
        <w:rPr>
          <w:rFonts w:eastAsia="Times New Roman" w:cs="Times New Roman"/>
          <w:noProof/>
          <w:lang w:val="de-AT"/>
        </w:rPr>
      </w:pPr>
      <w:r w:rsidRPr="006A13FA">
        <w:rPr>
          <w:rFonts w:eastAsia="Times New Roman" w:cs="Times New Roman"/>
          <w:noProof/>
          <w:lang w:val="de-AT"/>
        </w:rPr>
        <w:t>Հատկանշական է, որ 2025</w:t>
      </w:r>
      <w:r w:rsidR="002F442F">
        <w:rPr>
          <w:rFonts w:eastAsia="Times New Roman" w:cs="Times New Roman"/>
          <w:noProof/>
          <w:lang w:val="de-AT"/>
        </w:rPr>
        <w:t>թ.</w:t>
      </w:r>
      <w:r w:rsidRPr="006A13FA">
        <w:rPr>
          <w:rFonts w:eastAsia="Times New Roman" w:cs="Times New Roman"/>
          <w:noProof/>
          <w:lang w:val="de-AT"/>
        </w:rPr>
        <w:t xml:space="preserve"> թվով </w:t>
      </w:r>
      <w:r w:rsidR="00E002DE" w:rsidRPr="006A13FA">
        <w:rPr>
          <w:rFonts w:eastAsia="Times New Roman" w:cs="Times New Roman"/>
          <w:noProof/>
          <w:lang w:val="de-AT"/>
        </w:rPr>
        <w:t xml:space="preserve">7 կազմակերպության </w:t>
      </w:r>
      <w:r w:rsidR="005F73AB" w:rsidRPr="006A13FA">
        <w:rPr>
          <w:rFonts w:eastAsia="Times New Roman" w:cs="Times New Roman"/>
          <w:noProof/>
          <w:lang w:val="de-AT"/>
        </w:rPr>
        <w:t xml:space="preserve">տրամադրվել է </w:t>
      </w:r>
      <w:r w:rsidRPr="006A13FA">
        <w:rPr>
          <w:rFonts w:eastAsia="Times New Roman" w:cs="Times New Roman"/>
          <w:noProof/>
          <w:lang w:val="de-AT"/>
        </w:rPr>
        <w:t>9 նոր ներքին</w:t>
      </w:r>
      <w:r w:rsidR="003A0D7E" w:rsidRPr="006A13FA">
        <w:rPr>
          <w:rFonts w:eastAsia="Times New Roman" w:cs="Times New Roman"/>
          <w:noProof/>
          <w:lang w:val="de-AT"/>
        </w:rPr>
        <w:t xml:space="preserve"> բյուջետային</w:t>
      </w:r>
      <w:r w:rsidRPr="006A13FA">
        <w:rPr>
          <w:rFonts w:eastAsia="Times New Roman" w:cs="Times New Roman"/>
          <w:noProof/>
          <w:lang w:val="de-AT"/>
        </w:rPr>
        <w:t xml:space="preserve"> երաշխիք՝ գյուղատնտեսական հումքի մթերումների նպատակով ագրովերամշակման ոլորտին տրամադրվող աջակց</w:t>
      </w:r>
      <w:r w:rsidR="00CE28B4">
        <w:rPr>
          <w:rFonts w:eastAsia="Times New Roman" w:cs="Times New Roman"/>
          <w:noProof/>
          <w:lang w:val="de-AT"/>
        </w:rPr>
        <w:t xml:space="preserve">ության և ՀՀ կառավարության </w:t>
      </w:r>
      <w:r w:rsidRPr="006A13FA">
        <w:rPr>
          <w:rFonts w:eastAsia="Times New Roman" w:cs="Times New Roman"/>
          <w:noProof/>
          <w:lang w:val="de-AT"/>
        </w:rPr>
        <w:t xml:space="preserve">2025թ. </w:t>
      </w:r>
      <w:r w:rsidR="00CE28B4">
        <w:rPr>
          <w:rFonts w:eastAsia="Times New Roman" w:cs="Times New Roman"/>
          <w:noProof/>
          <w:lang w:val="hy-AM"/>
        </w:rPr>
        <w:t>փետրվարի 27-ի թիվ</w:t>
      </w:r>
      <w:r w:rsidR="005F73AB" w:rsidRPr="006A13FA">
        <w:rPr>
          <w:rFonts w:eastAsia="Times New Roman" w:cs="Times New Roman"/>
          <w:noProof/>
          <w:lang w:val="de-AT"/>
        </w:rPr>
        <w:t xml:space="preserve"> </w:t>
      </w:r>
      <w:r w:rsidRPr="006A13FA">
        <w:rPr>
          <w:rFonts w:eastAsia="Times New Roman" w:cs="Times New Roman"/>
          <w:noProof/>
          <w:lang w:val="de-AT"/>
        </w:rPr>
        <w:t xml:space="preserve">220-Ա որոշման շրջանակներում: Ներկայացնենք երաշխավորվող կազմակերպությունների ցանկը, տրամադրված նոր երաշխիքի չափը </w:t>
      </w:r>
      <w:r w:rsidR="00D8710F">
        <w:rPr>
          <w:rFonts w:eastAsia="Times New Roman" w:cs="Times New Roman"/>
          <w:noProof/>
          <w:lang w:val="de-AT"/>
        </w:rPr>
        <w:t>դ</w:t>
      </w:r>
      <w:r w:rsidR="00F74C06">
        <w:rPr>
          <w:rFonts w:eastAsia="Times New Roman" w:cs="Times New Roman"/>
          <w:noProof/>
          <w:lang w:val="de-AT"/>
        </w:rPr>
        <w:t>րամ</w:t>
      </w:r>
      <w:r w:rsidRPr="006A13FA">
        <w:rPr>
          <w:rFonts w:eastAsia="Times New Roman" w:cs="Times New Roman"/>
          <w:noProof/>
          <w:lang w:val="de-AT"/>
        </w:rPr>
        <w:t>ով և վերջիններիս կշիռը համապատասխան պորտֆելում:</w:t>
      </w:r>
    </w:p>
    <w:p w14:paraId="6BD4B44A" w14:textId="77777777" w:rsidR="006A13FA" w:rsidRPr="006A13FA" w:rsidRDefault="006A13FA" w:rsidP="006A13FA">
      <w:pPr>
        <w:spacing w:before="0" w:after="0" w:line="276" w:lineRule="auto"/>
        <w:rPr>
          <w:rFonts w:eastAsia="Times New Roman" w:cs="Times New Roman"/>
          <w:noProof/>
          <w:lang w:val="de-AT"/>
        </w:rPr>
      </w:pPr>
    </w:p>
    <w:p w14:paraId="360FA193" w14:textId="671319FC" w:rsidR="0059242E" w:rsidRPr="00BB07B2" w:rsidRDefault="00055EBB" w:rsidP="00726DA1">
      <w:pPr>
        <w:pStyle w:val="ListParagraph"/>
        <w:numPr>
          <w:ilvl w:val="0"/>
          <w:numId w:val="8"/>
        </w:numPr>
        <w:tabs>
          <w:tab w:val="left" w:pos="851"/>
          <w:tab w:val="left" w:pos="1134"/>
        </w:tabs>
        <w:spacing w:before="0" w:after="0" w:line="276" w:lineRule="auto"/>
        <w:ind w:left="0" w:firstLine="0"/>
        <w:rPr>
          <w:rFonts w:eastAsiaTheme="minorHAnsi"/>
          <w:b/>
          <w:bCs/>
          <w:sz w:val="18"/>
          <w:szCs w:val="18"/>
          <w:lang w:val="hy-AM"/>
        </w:rPr>
      </w:pPr>
      <w:r w:rsidRPr="00BB07B2">
        <w:rPr>
          <w:rFonts w:eastAsiaTheme="minorHAnsi"/>
          <w:b/>
          <w:bCs/>
          <w:sz w:val="18"/>
          <w:szCs w:val="18"/>
          <w:lang w:val="hy-AM"/>
        </w:rPr>
        <w:t>2025</w:t>
      </w:r>
      <w:r w:rsidR="00BB07B2" w:rsidRPr="00BB07B2">
        <w:rPr>
          <w:rFonts w:eastAsiaTheme="minorHAnsi"/>
          <w:b/>
          <w:bCs/>
          <w:sz w:val="18"/>
          <w:szCs w:val="18"/>
          <w:lang w:val="hy-AM"/>
        </w:rPr>
        <w:t>թ.</w:t>
      </w:r>
      <w:r w:rsidRPr="00BB07B2">
        <w:rPr>
          <w:rFonts w:eastAsiaTheme="minorHAnsi"/>
          <w:b/>
          <w:bCs/>
          <w:sz w:val="18"/>
          <w:szCs w:val="18"/>
          <w:lang w:val="hy-AM"/>
        </w:rPr>
        <w:t xml:space="preserve"> տրամադր</w:t>
      </w:r>
      <w:r w:rsidR="00BB07B2" w:rsidRPr="00BB07B2">
        <w:rPr>
          <w:rFonts w:eastAsiaTheme="minorHAnsi"/>
          <w:b/>
          <w:bCs/>
          <w:sz w:val="18"/>
          <w:szCs w:val="18"/>
          <w:lang w:val="hy-AM"/>
        </w:rPr>
        <w:t>վ</w:t>
      </w:r>
      <w:r w:rsidRPr="00BB07B2">
        <w:rPr>
          <w:rFonts w:eastAsiaTheme="minorHAnsi"/>
          <w:b/>
          <w:bCs/>
          <w:sz w:val="18"/>
          <w:szCs w:val="18"/>
          <w:lang w:val="hy-AM"/>
        </w:rPr>
        <w:t xml:space="preserve">ած </w:t>
      </w:r>
      <w:r w:rsidR="001E1B21" w:rsidRPr="00BB07B2">
        <w:rPr>
          <w:rFonts w:eastAsiaTheme="minorHAnsi"/>
          <w:b/>
          <w:bCs/>
          <w:sz w:val="18"/>
          <w:szCs w:val="18"/>
          <w:lang w:val="hy-AM"/>
        </w:rPr>
        <w:t xml:space="preserve">բյուջետային </w:t>
      </w:r>
      <w:r w:rsidRPr="00BB07B2">
        <w:rPr>
          <w:rFonts w:eastAsiaTheme="minorHAnsi"/>
          <w:b/>
          <w:bCs/>
          <w:sz w:val="18"/>
          <w:szCs w:val="18"/>
          <w:lang w:val="hy-AM"/>
        </w:rPr>
        <w:t>երաշխիքների ցանկ</w:t>
      </w:r>
    </w:p>
    <w:tbl>
      <w:tblPr>
        <w:tblStyle w:val="GridTable6Colorful-Accent3"/>
        <w:tblW w:w="10205" w:type="dxa"/>
        <w:tblLook w:val="04A0" w:firstRow="1" w:lastRow="0" w:firstColumn="1" w:lastColumn="0" w:noHBand="0" w:noVBand="1"/>
      </w:tblPr>
      <w:tblGrid>
        <w:gridCol w:w="2952"/>
        <w:gridCol w:w="3706"/>
        <w:gridCol w:w="1984"/>
        <w:gridCol w:w="1563"/>
      </w:tblGrid>
      <w:tr w:rsidR="00DD766E" w:rsidRPr="00CE28B4" w14:paraId="1637616F" w14:textId="77777777" w:rsidTr="00C774C3">
        <w:trPr>
          <w:cnfStyle w:val="100000000000" w:firstRow="1" w:lastRow="0" w:firstColumn="0" w:lastColumn="0" w:oddVBand="0" w:evenVBand="0" w:oddHBand="0" w:evenHBand="0" w:firstRowFirstColumn="0" w:firstRowLastColumn="0" w:lastRowFirstColumn="0" w:lastRowLastColumn="0"/>
          <w:trHeight w:val="987"/>
        </w:trPr>
        <w:tc>
          <w:tcPr>
            <w:cnfStyle w:val="001000000000" w:firstRow="0" w:lastRow="0" w:firstColumn="1" w:lastColumn="0" w:oddVBand="0" w:evenVBand="0" w:oddHBand="0" w:evenHBand="0" w:firstRowFirstColumn="0" w:firstRowLastColumn="0" w:lastRowFirstColumn="0" w:lastRowLastColumn="0"/>
            <w:tcW w:w="2952" w:type="dxa"/>
            <w:tcBorders>
              <w:top w:val="single" w:sz="4" w:space="0" w:color="auto"/>
              <w:left w:val="single" w:sz="4" w:space="0" w:color="auto"/>
              <w:bottom w:val="single" w:sz="4" w:space="0" w:color="auto"/>
              <w:right w:val="single" w:sz="4" w:space="0" w:color="auto"/>
            </w:tcBorders>
            <w:shd w:val="clear" w:color="auto" w:fill="D9E2F3"/>
            <w:hideMark/>
          </w:tcPr>
          <w:p w14:paraId="10B651E2" w14:textId="77777777" w:rsidR="00E002DE" w:rsidRPr="007731CD" w:rsidRDefault="00E002DE" w:rsidP="00DD766E">
            <w:pPr>
              <w:spacing w:before="0" w:after="0" w:line="240" w:lineRule="auto"/>
              <w:ind w:firstLine="0"/>
              <w:jc w:val="center"/>
              <w:rPr>
                <w:rFonts w:eastAsia="Times New Roman" w:cs="Calibri"/>
                <w:b w:val="0"/>
                <w:color w:val="000000" w:themeColor="text1"/>
                <w:sz w:val="18"/>
                <w:szCs w:val="18"/>
                <w:lang w:val="hy-AM" w:eastAsia="hy-AM"/>
              </w:rPr>
            </w:pPr>
            <w:r w:rsidRPr="007731CD">
              <w:rPr>
                <w:rFonts w:eastAsia="Times New Roman" w:cs="Calibri"/>
                <w:b w:val="0"/>
                <w:color w:val="000000" w:themeColor="text1"/>
                <w:sz w:val="18"/>
                <w:szCs w:val="18"/>
                <w:lang w:val="hy-AM" w:eastAsia="hy-AM"/>
              </w:rPr>
              <w:t>Պրինցիպալ</w:t>
            </w:r>
          </w:p>
        </w:tc>
        <w:tc>
          <w:tcPr>
            <w:tcW w:w="3706" w:type="dxa"/>
            <w:tcBorders>
              <w:top w:val="single" w:sz="4" w:space="0" w:color="auto"/>
              <w:left w:val="single" w:sz="4" w:space="0" w:color="auto"/>
              <w:bottom w:val="single" w:sz="4" w:space="0" w:color="auto"/>
              <w:right w:val="single" w:sz="4" w:space="0" w:color="auto"/>
            </w:tcBorders>
            <w:shd w:val="clear" w:color="auto" w:fill="D9E2F3"/>
            <w:hideMark/>
          </w:tcPr>
          <w:p w14:paraId="3D6FF789" w14:textId="77777777" w:rsidR="00E002DE" w:rsidRPr="007731CD" w:rsidRDefault="00E002DE" w:rsidP="00DD766E">
            <w:pPr>
              <w:spacing w:before="0" w:after="0"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Times New Roman" w:cs="Calibri"/>
                <w:b w:val="0"/>
                <w:color w:val="000000" w:themeColor="text1"/>
                <w:sz w:val="18"/>
                <w:szCs w:val="18"/>
                <w:lang w:val="hy-AM" w:eastAsia="hy-AM"/>
              </w:rPr>
            </w:pPr>
            <w:r w:rsidRPr="007731CD">
              <w:rPr>
                <w:rFonts w:eastAsia="Times New Roman" w:cs="Calibri"/>
                <w:b w:val="0"/>
                <w:color w:val="000000" w:themeColor="text1"/>
                <w:sz w:val="18"/>
                <w:szCs w:val="18"/>
                <w:lang w:val="hy-AM" w:eastAsia="hy-AM"/>
              </w:rPr>
              <w:t>Բենեֆիցիար</w:t>
            </w:r>
          </w:p>
        </w:tc>
        <w:tc>
          <w:tcPr>
            <w:tcW w:w="1984" w:type="dxa"/>
            <w:tcBorders>
              <w:top w:val="single" w:sz="4" w:space="0" w:color="auto"/>
              <w:left w:val="single" w:sz="4" w:space="0" w:color="auto"/>
              <w:bottom w:val="single" w:sz="4" w:space="0" w:color="auto"/>
              <w:right w:val="single" w:sz="4" w:space="0" w:color="auto"/>
            </w:tcBorders>
            <w:shd w:val="clear" w:color="auto" w:fill="D9E2F3"/>
            <w:hideMark/>
          </w:tcPr>
          <w:p w14:paraId="2D647752" w14:textId="77777777" w:rsidR="00F1603B" w:rsidRDefault="00B24D08" w:rsidP="00F1603B">
            <w:pPr>
              <w:spacing w:before="0" w:after="0"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Times New Roman" w:cs="Calibri"/>
                <w:b w:val="0"/>
                <w:color w:val="000000" w:themeColor="text1"/>
                <w:sz w:val="18"/>
                <w:szCs w:val="18"/>
                <w:lang w:val="hy-AM" w:eastAsia="hy-AM"/>
              </w:rPr>
            </w:pPr>
            <w:r w:rsidRPr="007731CD">
              <w:rPr>
                <w:rFonts w:eastAsia="Times New Roman" w:cs="Calibri"/>
                <w:b w:val="0"/>
                <w:color w:val="000000" w:themeColor="text1"/>
                <w:sz w:val="18"/>
                <w:szCs w:val="18"/>
                <w:lang w:val="hy-AM" w:eastAsia="hy-AM"/>
              </w:rPr>
              <w:t>Բյուջետային ե</w:t>
            </w:r>
            <w:r w:rsidR="00E002DE" w:rsidRPr="007731CD">
              <w:rPr>
                <w:rFonts w:eastAsia="Times New Roman" w:cs="Calibri"/>
                <w:b w:val="0"/>
                <w:color w:val="000000" w:themeColor="text1"/>
                <w:sz w:val="18"/>
                <w:szCs w:val="18"/>
                <w:lang w:val="hy-AM" w:eastAsia="hy-AM"/>
              </w:rPr>
              <w:t>րաշխիքի չափ</w:t>
            </w:r>
          </w:p>
          <w:p w14:paraId="0B781199" w14:textId="6167530A" w:rsidR="00E002DE" w:rsidRPr="007731CD" w:rsidRDefault="00E002DE" w:rsidP="00D8710F">
            <w:pPr>
              <w:spacing w:before="0" w:after="0"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Times New Roman" w:cs="Calibri"/>
                <w:b w:val="0"/>
                <w:color w:val="000000" w:themeColor="text1"/>
                <w:sz w:val="18"/>
                <w:szCs w:val="18"/>
                <w:lang w:val="hy-AM" w:eastAsia="hy-AM"/>
              </w:rPr>
            </w:pPr>
            <w:r w:rsidRPr="007731CD">
              <w:rPr>
                <w:rFonts w:eastAsia="Times New Roman" w:cs="Calibri"/>
                <w:b w:val="0"/>
                <w:color w:val="000000" w:themeColor="text1"/>
                <w:sz w:val="18"/>
                <w:szCs w:val="18"/>
                <w:lang w:val="hy-AM" w:eastAsia="hy-AM"/>
              </w:rPr>
              <w:t>(</w:t>
            </w:r>
            <w:r w:rsidR="00D8710F">
              <w:rPr>
                <w:rFonts w:eastAsia="Times New Roman" w:cs="Calibri"/>
                <w:b w:val="0"/>
                <w:color w:val="000000" w:themeColor="text1"/>
                <w:sz w:val="18"/>
                <w:szCs w:val="18"/>
                <w:lang w:eastAsia="hy-AM"/>
              </w:rPr>
              <w:t>դ</w:t>
            </w:r>
            <w:r w:rsidR="00F74C06">
              <w:rPr>
                <w:rFonts w:eastAsia="Times New Roman" w:cs="Calibri"/>
                <w:b w:val="0"/>
                <w:color w:val="000000" w:themeColor="text1"/>
                <w:sz w:val="18"/>
                <w:szCs w:val="18"/>
                <w:lang w:val="hy-AM" w:eastAsia="hy-AM"/>
              </w:rPr>
              <w:t>րամ</w:t>
            </w:r>
            <w:r w:rsidRPr="007731CD">
              <w:rPr>
                <w:rFonts w:eastAsia="Times New Roman" w:cs="Calibri"/>
                <w:b w:val="0"/>
                <w:color w:val="000000" w:themeColor="text1"/>
                <w:sz w:val="18"/>
                <w:szCs w:val="18"/>
                <w:lang w:val="hy-AM" w:eastAsia="hy-AM"/>
              </w:rPr>
              <w:t>)</w:t>
            </w:r>
          </w:p>
        </w:tc>
        <w:tc>
          <w:tcPr>
            <w:tcW w:w="1563" w:type="dxa"/>
            <w:tcBorders>
              <w:top w:val="single" w:sz="4" w:space="0" w:color="auto"/>
              <w:left w:val="single" w:sz="4" w:space="0" w:color="auto"/>
              <w:bottom w:val="single" w:sz="4" w:space="0" w:color="auto"/>
              <w:right w:val="single" w:sz="4" w:space="0" w:color="auto"/>
            </w:tcBorders>
            <w:shd w:val="clear" w:color="auto" w:fill="D9E2F3"/>
            <w:hideMark/>
          </w:tcPr>
          <w:p w14:paraId="1847D15B" w14:textId="77777777" w:rsidR="00E002DE" w:rsidRPr="007731CD" w:rsidRDefault="00E002DE" w:rsidP="00DD766E">
            <w:pPr>
              <w:spacing w:before="0" w:after="0"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Times New Roman" w:cs="Calibri"/>
                <w:b w:val="0"/>
                <w:color w:val="000000" w:themeColor="text1"/>
                <w:sz w:val="18"/>
                <w:szCs w:val="18"/>
                <w:lang w:val="hy-AM" w:eastAsia="hy-AM"/>
              </w:rPr>
            </w:pPr>
            <w:r w:rsidRPr="007731CD">
              <w:rPr>
                <w:rFonts w:eastAsia="Times New Roman" w:cs="Calibri"/>
                <w:b w:val="0"/>
                <w:color w:val="000000" w:themeColor="text1"/>
                <w:sz w:val="18"/>
                <w:szCs w:val="18"/>
                <w:lang w:val="hy-AM" w:eastAsia="hy-AM"/>
              </w:rPr>
              <w:t xml:space="preserve">Կշիռը ներքին </w:t>
            </w:r>
            <w:r w:rsidR="00B24D08" w:rsidRPr="007731CD">
              <w:rPr>
                <w:rFonts w:eastAsia="Times New Roman" w:cs="Calibri"/>
                <w:b w:val="0"/>
                <w:color w:val="000000" w:themeColor="text1"/>
                <w:sz w:val="18"/>
                <w:szCs w:val="18"/>
                <w:lang w:val="hy-AM" w:eastAsia="hy-AM"/>
              </w:rPr>
              <w:t xml:space="preserve">բյուջետային </w:t>
            </w:r>
            <w:r w:rsidRPr="007731CD">
              <w:rPr>
                <w:rFonts w:eastAsia="Times New Roman" w:cs="Calibri"/>
                <w:b w:val="0"/>
                <w:color w:val="000000" w:themeColor="text1"/>
                <w:sz w:val="18"/>
                <w:szCs w:val="18"/>
                <w:lang w:val="hy-AM" w:eastAsia="hy-AM"/>
              </w:rPr>
              <w:t>երաշխիքների պորտֆելում</w:t>
            </w:r>
          </w:p>
        </w:tc>
      </w:tr>
      <w:tr w:rsidR="002F442F" w:rsidRPr="00315AF4" w14:paraId="0B9E5E83" w14:textId="77777777" w:rsidTr="00C774C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52" w:type="dxa"/>
            <w:tcBorders>
              <w:top w:val="single" w:sz="4" w:space="0" w:color="auto"/>
              <w:left w:val="single" w:sz="4" w:space="0" w:color="auto"/>
              <w:bottom w:val="single" w:sz="4" w:space="0" w:color="auto"/>
              <w:right w:val="single" w:sz="4" w:space="0" w:color="auto"/>
            </w:tcBorders>
            <w:shd w:val="clear" w:color="auto" w:fill="auto"/>
            <w:noWrap/>
            <w:hideMark/>
          </w:tcPr>
          <w:p w14:paraId="65A19CD7" w14:textId="389AC671" w:rsidR="002F442F" w:rsidRPr="00F1603B" w:rsidRDefault="002F442F" w:rsidP="002F442F">
            <w:pPr>
              <w:spacing w:before="0" w:after="0" w:line="240" w:lineRule="auto"/>
              <w:ind w:firstLine="0"/>
              <w:jc w:val="left"/>
              <w:rPr>
                <w:rFonts w:eastAsia="Times New Roman" w:cs="Calibri"/>
                <w:b w:val="0"/>
                <w:color w:val="000000" w:themeColor="text1"/>
                <w:sz w:val="18"/>
                <w:szCs w:val="18"/>
                <w:lang w:val="hy-AM" w:eastAsia="hy-AM"/>
              </w:rPr>
            </w:pPr>
            <w:r w:rsidRPr="00F1603B">
              <w:rPr>
                <w:rFonts w:eastAsia="Times New Roman" w:cs="Calibri"/>
                <w:b w:val="0"/>
                <w:color w:val="000000"/>
                <w:sz w:val="18"/>
                <w:szCs w:val="18"/>
                <w:lang w:val="hy-AM" w:eastAsia="hy-AM"/>
              </w:rPr>
              <w:t>1. «</w:t>
            </w:r>
            <w:r w:rsidRPr="00F1603B">
              <w:rPr>
                <w:rFonts w:eastAsia="Times New Roman" w:cs="Calibri"/>
                <w:b w:val="0"/>
                <w:color w:val="000000"/>
                <w:sz w:val="18"/>
                <w:szCs w:val="18"/>
                <w:lang w:eastAsia="hy-AM"/>
              </w:rPr>
              <w:t>Լ</w:t>
            </w:r>
            <w:r w:rsidRPr="00F1603B">
              <w:rPr>
                <w:rFonts w:eastAsia="Times New Roman" w:cs="Calibri"/>
                <w:b w:val="0"/>
                <w:color w:val="000000"/>
                <w:sz w:val="18"/>
                <w:szCs w:val="18"/>
                <w:lang w:val="hy-AM" w:eastAsia="hy-AM"/>
              </w:rPr>
              <w:t xml:space="preserve">իդիան </w:t>
            </w:r>
            <w:r w:rsidRPr="00F1603B">
              <w:rPr>
                <w:rFonts w:eastAsia="Times New Roman" w:cs="Calibri"/>
                <w:b w:val="0"/>
                <w:color w:val="000000"/>
                <w:sz w:val="18"/>
                <w:szCs w:val="18"/>
                <w:lang w:eastAsia="hy-AM"/>
              </w:rPr>
              <w:t>Ա</w:t>
            </w:r>
            <w:r w:rsidRPr="00F1603B">
              <w:rPr>
                <w:rFonts w:eastAsia="Times New Roman" w:cs="Calibri"/>
                <w:b w:val="0"/>
                <w:color w:val="000000"/>
                <w:sz w:val="18"/>
                <w:szCs w:val="18"/>
                <w:lang w:val="hy-AM" w:eastAsia="hy-AM"/>
              </w:rPr>
              <w:t>րմենիա» ՓԲԸ</w:t>
            </w:r>
          </w:p>
        </w:tc>
        <w:tc>
          <w:tcPr>
            <w:tcW w:w="3706" w:type="dxa"/>
            <w:tcBorders>
              <w:top w:val="single" w:sz="4" w:space="0" w:color="auto"/>
              <w:left w:val="single" w:sz="4" w:space="0" w:color="auto"/>
              <w:bottom w:val="single" w:sz="4" w:space="0" w:color="auto"/>
              <w:right w:val="single" w:sz="4" w:space="0" w:color="auto"/>
            </w:tcBorders>
            <w:shd w:val="clear" w:color="auto" w:fill="auto"/>
            <w:noWrap/>
            <w:hideMark/>
          </w:tcPr>
          <w:p w14:paraId="040AC2D2" w14:textId="4F084A26" w:rsidR="002F442F" w:rsidRPr="007731CD" w:rsidRDefault="002F442F" w:rsidP="00F1603B">
            <w:pPr>
              <w:spacing w:before="0" w:after="0"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sz w:val="18"/>
                <w:szCs w:val="18"/>
                <w:lang w:val="hy-AM" w:eastAsia="hy-AM"/>
              </w:rPr>
              <w:t>«</w:t>
            </w:r>
            <w:r w:rsidRPr="007731CD">
              <w:rPr>
                <w:rFonts w:eastAsia="Times New Roman" w:cs="Calibri"/>
                <w:color w:val="000000"/>
                <w:sz w:val="18"/>
                <w:szCs w:val="18"/>
                <w:lang w:eastAsia="hy-AM"/>
              </w:rPr>
              <w:t>Ա</w:t>
            </w:r>
            <w:r w:rsidRPr="007731CD">
              <w:rPr>
                <w:rFonts w:eastAsia="Times New Roman" w:cs="Calibri"/>
                <w:color w:val="000000"/>
                <w:sz w:val="18"/>
                <w:szCs w:val="18"/>
                <w:lang w:val="hy-AM" w:eastAsia="hy-AM"/>
              </w:rPr>
              <w:t>մերիաբանկ» ՓԲԸ</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2BE0962E" w14:textId="77777777" w:rsidR="002F442F" w:rsidRPr="007731CD" w:rsidRDefault="002F442F" w:rsidP="00F1603B">
            <w:pPr>
              <w:spacing w:before="0" w:after="0"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40,996,819,115</w:t>
            </w:r>
          </w:p>
        </w:tc>
        <w:tc>
          <w:tcPr>
            <w:tcW w:w="1563" w:type="dxa"/>
            <w:tcBorders>
              <w:top w:val="single" w:sz="4" w:space="0" w:color="auto"/>
              <w:left w:val="single" w:sz="4" w:space="0" w:color="auto"/>
              <w:bottom w:val="single" w:sz="4" w:space="0" w:color="auto"/>
              <w:right w:val="single" w:sz="4" w:space="0" w:color="auto"/>
            </w:tcBorders>
            <w:shd w:val="clear" w:color="auto" w:fill="auto"/>
            <w:noWrap/>
            <w:hideMark/>
          </w:tcPr>
          <w:p w14:paraId="61EE3CC6" w14:textId="77777777" w:rsidR="002F442F" w:rsidRPr="007731CD" w:rsidRDefault="002F442F" w:rsidP="00F1603B">
            <w:pPr>
              <w:spacing w:before="0" w:after="0"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78.84%</w:t>
            </w:r>
          </w:p>
        </w:tc>
      </w:tr>
      <w:tr w:rsidR="00DD766E" w:rsidRPr="00315AF4" w14:paraId="0FCE8239" w14:textId="77777777" w:rsidTr="00C774C3">
        <w:trPr>
          <w:trHeight w:val="300"/>
        </w:trPr>
        <w:tc>
          <w:tcPr>
            <w:cnfStyle w:val="001000000000" w:firstRow="0" w:lastRow="0" w:firstColumn="1" w:lastColumn="0" w:oddVBand="0" w:evenVBand="0" w:oddHBand="0" w:evenHBand="0" w:firstRowFirstColumn="0" w:firstRowLastColumn="0" w:lastRowFirstColumn="0" w:lastRowLastColumn="0"/>
            <w:tcW w:w="295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559C6E40" w14:textId="5F904F48" w:rsidR="00E002DE" w:rsidRPr="00F1603B" w:rsidRDefault="00E002DE" w:rsidP="00C25D0B">
            <w:pPr>
              <w:spacing w:before="0" w:after="0" w:line="240" w:lineRule="auto"/>
              <w:ind w:firstLine="0"/>
              <w:jc w:val="left"/>
              <w:rPr>
                <w:rFonts w:eastAsia="Times New Roman" w:cs="Calibri"/>
                <w:b w:val="0"/>
                <w:color w:val="000000" w:themeColor="text1"/>
                <w:sz w:val="18"/>
                <w:szCs w:val="18"/>
                <w:lang w:val="hy-AM" w:eastAsia="hy-AM"/>
              </w:rPr>
            </w:pPr>
            <w:r w:rsidRPr="00F1603B">
              <w:rPr>
                <w:rFonts w:eastAsia="Times New Roman" w:cs="Calibri"/>
                <w:b w:val="0"/>
                <w:color w:val="000000" w:themeColor="text1"/>
                <w:sz w:val="18"/>
                <w:szCs w:val="18"/>
                <w:lang w:val="hy-AM" w:eastAsia="hy-AM"/>
              </w:rPr>
              <w:t>2. «Վ</w:t>
            </w:r>
            <w:proofErr w:type="spellStart"/>
            <w:r w:rsidR="00C25D0B">
              <w:rPr>
                <w:rFonts w:eastAsia="Times New Roman" w:cs="Calibri"/>
                <w:b w:val="0"/>
                <w:color w:val="000000" w:themeColor="text1"/>
                <w:sz w:val="18"/>
                <w:szCs w:val="18"/>
                <w:lang w:eastAsia="hy-AM"/>
              </w:rPr>
              <w:t>եդի</w:t>
            </w:r>
            <w:proofErr w:type="spellEnd"/>
            <w:r w:rsidR="00C25D0B">
              <w:rPr>
                <w:rFonts w:eastAsia="Times New Roman" w:cs="Calibri"/>
                <w:b w:val="0"/>
                <w:color w:val="000000" w:themeColor="text1"/>
                <w:sz w:val="18"/>
                <w:szCs w:val="18"/>
                <w:lang w:eastAsia="hy-AM"/>
              </w:rPr>
              <w:t xml:space="preserve"> </w:t>
            </w:r>
            <w:proofErr w:type="spellStart"/>
            <w:r w:rsidR="00C25D0B">
              <w:rPr>
                <w:rFonts w:eastAsia="Times New Roman" w:cs="Calibri"/>
                <w:b w:val="0"/>
                <w:color w:val="000000" w:themeColor="text1"/>
                <w:sz w:val="18"/>
                <w:szCs w:val="18"/>
                <w:lang w:eastAsia="hy-AM"/>
              </w:rPr>
              <w:t>ալկո</w:t>
            </w:r>
            <w:proofErr w:type="spellEnd"/>
            <w:r w:rsidRPr="00F1603B">
              <w:rPr>
                <w:rFonts w:eastAsia="Times New Roman" w:cs="Calibri"/>
                <w:b w:val="0"/>
                <w:color w:val="000000" w:themeColor="text1"/>
                <w:sz w:val="18"/>
                <w:szCs w:val="18"/>
                <w:lang w:val="hy-AM" w:eastAsia="hy-AM"/>
              </w:rPr>
              <w:t>» ՓԲԸ</w:t>
            </w:r>
          </w:p>
        </w:tc>
        <w:tc>
          <w:tcPr>
            <w:tcW w:w="3706" w:type="dxa"/>
            <w:tcBorders>
              <w:top w:val="single" w:sz="4" w:space="0" w:color="auto"/>
              <w:left w:val="single" w:sz="4" w:space="0" w:color="auto"/>
              <w:bottom w:val="single" w:sz="4" w:space="0" w:color="auto"/>
              <w:right w:val="single" w:sz="4" w:space="0" w:color="auto"/>
            </w:tcBorders>
            <w:shd w:val="clear" w:color="auto" w:fill="auto"/>
            <w:noWrap/>
            <w:hideMark/>
          </w:tcPr>
          <w:p w14:paraId="6D3E82F6" w14:textId="53469C6D" w:rsidR="00E002DE" w:rsidRPr="007731CD" w:rsidRDefault="00E002DE" w:rsidP="006C361F">
            <w:pPr>
              <w:spacing w:before="0"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«Ա</w:t>
            </w:r>
            <w:proofErr w:type="spellStart"/>
            <w:r w:rsidR="006C361F">
              <w:rPr>
                <w:rFonts w:eastAsia="Times New Roman" w:cs="Calibri"/>
                <w:color w:val="000000" w:themeColor="text1"/>
                <w:sz w:val="18"/>
                <w:szCs w:val="18"/>
                <w:lang w:eastAsia="hy-AM"/>
              </w:rPr>
              <w:t>միօ</w:t>
            </w:r>
            <w:proofErr w:type="spellEnd"/>
            <w:r w:rsidR="006C361F">
              <w:rPr>
                <w:rFonts w:eastAsia="Times New Roman" w:cs="Calibri"/>
                <w:color w:val="000000" w:themeColor="text1"/>
                <w:sz w:val="18"/>
                <w:szCs w:val="18"/>
                <w:lang w:eastAsia="hy-AM"/>
              </w:rPr>
              <w:t xml:space="preserve"> </w:t>
            </w:r>
            <w:proofErr w:type="spellStart"/>
            <w:r w:rsidR="006C361F">
              <w:rPr>
                <w:rFonts w:eastAsia="Times New Roman" w:cs="Calibri"/>
                <w:color w:val="000000" w:themeColor="text1"/>
                <w:sz w:val="18"/>
                <w:szCs w:val="18"/>
                <w:lang w:eastAsia="hy-AM"/>
              </w:rPr>
              <w:t>բանկ</w:t>
            </w:r>
            <w:proofErr w:type="spellEnd"/>
            <w:r w:rsidRPr="007731CD">
              <w:rPr>
                <w:rFonts w:eastAsia="Times New Roman" w:cs="Calibri"/>
                <w:color w:val="000000" w:themeColor="text1"/>
                <w:sz w:val="18"/>
                <w:szCs w:val="18"/>
                <w:lang w:val="hy-AM" w:eastAsia="hy-AM"/>
              </w:rPr>
              <w:t>» ՓԲԸ</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1232FEEC" w14:textId="77777777" w:rsidR="00E002DE" w:rsidRPr="007731CD" w:rsidRDefault="00E002DE" w:rsidP="00F1603B">
            <w:pPr>
              <w:spacing w:before="0" w:after="0"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517,500,000</w:t>
            </w:r>
          </w:p>
        </w:tc>
        <w:tc>
          <w:tcPr>
            <w:tcW w:w="1563" w:type="dxa"/>
            <w:tcBorders>
              <w:top w:val="single" w:sz="4" w:space="0" w:color="auto"/>
              <w:left w:val="single" w:sz="4" w:space="0" w:color="auto"/>
              <w:bottom w:val="single" w:sz="4" w:space="0" w:color="auto"/>
              <w:right w:val="single" w:sz="4" w:space="0" w:color="auto"/>
            </w:tcBorders>
            <w:shd w:val="clear" w:color="auto" w:fill="auto"/>
            <w:noWrap/>
            <w:hideMark/>
          </w:tcPr>
          <w:p w14:paraId="496A5869" w14:textId="77777777" w:rsidR="00E002DE" w:rsidRPr="007731CD" w:rsidRDefault="00E002DE" w:rsidP="00F1603B">
            <w:pPr>
              <w:spacing w:before="0" w:after="0"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1.00%</w:t>
            </w:r>
          </w:p>
        </w:tc>
      </w:tr>
      <w:tr w:rsidR="00DD766E" w:rsidRPr="00315AF4" w14:paraId="48963608" w14:textId="77777777" w:rsidTr="00C774C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52" w:type="dxa"/>
            <w:vMerge/>
            <w:tcBorders>
              <w:top w:val="single" w:sz="4" w:space="0" w:color="auto"/>
              <w:left w:val="single" w:sz="4" w:space="0" w:color="auto"/>
              <w:bottom w:val="single" w:sz="4" w:space="0" w:color="auto"/>
              <w:right w:val="single" w:sz="4" w:space="0" w:color="auto"/>
            </w:tcBorders>
            <w:shd w:val="clear" w:color="auto" w:fill="auto"/>
            <w:hideMark/>
          </w:tcPr>
          <w:p w14:paraId="00668287" w14:textId="77777777" w:rsidR="00E002DE" w:rsidRPr="00F1603B" w:rsidRDefault="00E002DE" w:rsidP="00055EBB">
            <w:pPr>
              <w:spacing w:before="0" w:after="0" w:line="240" w:lineRule="auto"/>
              <w:ind w:firstLine="0"/>
              <w:jc w:val="left"/>
              <w:rPr>
                <w:rFonts w:eastAsia="Times New Roman" w:cs="Calibri"/>
                <w:b w:val="0"/>
                <w:color w:val="000000" w:themeColor="text1"/>
                <w:sz w:val="18"/>
                <w:szCs w:val="18"/>
                <w:lang w:val="hy-AM" w:eastAsia="hy-AM"/>
              </w:rPr>
            </w:pPr>
          </w:p>
        </w:tc>
        <w:tc>
          <w:tcPr>
            <w:tcW w:w="3706" w:type="dxa"/>
            <w:tcBorders>
              <w:top w:val="single" w:sz="4" w:space="0" w:color="auto"/>
              <w:left w:val="single" w:sz="4" w:space="0" w:color="auto"/>
              <w:bottom w:val="single" w:sz="4" w:space="0" w:color="auto"/>
              <w:right w:val="single" w:sz="4" w:space="0" w:color="auto"/>
            </w:tcBorders>
            <w:shd w:val="clear" w:color="auto" w:fill="auto"/>
            <w:noWrap/>
            <w:hideMark/>
          </w:tcPr>
          <w:p w14:paraId="77AA22E5" w14:textId="5F2BA285" w:rsidR="00E002DE" w:rsidRPr="007731CD" w:rsidRDefault="00E002DE" w:rsidP="00F1603B">
            <w:pPr>
              <w:spacing w:before="0" w:after="0"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w:t>
            </w:r>
            <w:r w:rsidR="006C361F" w:rsidRPr="007731CD">
              <w:rPr>
                <w:rFonts w:eastAsia="Times New Roman" w:cs="Calibri"/>
                <w:color w:val="000000" w:themeColor="text1"/>
                <w:sz w:val="18"/>
                <w:szCs w:val="18"/>
                <w:lang w:val="hy-AM" w:eastAsia="hy-AM"/>
              </w:rPr>
              <w:t>Ա</w:t>
            </w:r>
            <w:proofErr w:type="spellStart"/>
            <w:r w:rsidR="006C361F">
              <w:rPr>
                <w:rFonts w:eastAsia="Times New Roman" w:cs="Calibri"/>
                <w:color w:val="000000" w:themeColor="text1"/>
                <w:sz w:val="18"/>
                <w:szCs w:val="18"/>
                <w:lang w:eastAsia="hy-AM"/>
              </w:rPr>
              <w:t>միօ</w:t>
            </w:r>
            <w:proofErr w:type="spellEnd"/>
            <w:r w:rsidR="006C361F">
              <w:rPr>
                <w:rFonts w:eastAsia="Times New Roman" w:cs="Calibri"/>
                <w:color w:val="000000" w:themeColor="text1"/>
                <w:sz w:val="18"/>
                <w:szCs w:val="18"/>
                <w:lang w:eastAsia="hy-AM"/>
              </w:rPr>
              <w:t xml:space="preserve"> </w:t>
            </w:r>
            <w:proofErr w:type="spellStart"/>
            <w:r w:rsidR="006C361F">
              <w:rPr>
                <w:rFonts w:eastAsia="Times New Roman" w:cs="Calibri"/>
                <w:color w:val="000000" w:themeColor="text1"/>
                <w:sz w:val="18"/>
                <w:szCs w:val="18"/>
                <w:lang w:eastAsia="hy-AM"/>
              </w:rPr>
              <w:t>բանկ</w:t>
            </w:r>
            <w:proofErr w:type="spellEnd"/>
            <w:r w:rsidRPr="007731CD">
              <w:rPr>
                <w:rFonts w:eastAsia="Times New Roman" w:cs="Calibri"/>
                <w:color w:val="000000" w:themeColor="text1"/>
                <w:sz w:val="18"/>
                <w:szCs w:val="18"/>
                <w:lang w:val="hy-AM" w:eastAsia="hy-AM"/>
              </w:rPr>
              <w:t>» ՓԲԸ</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5509B1B0" w14:textId="77777777" w:rsidR="00E002DE" w:rsidRPr="007731CD" w:rsidRDefault="00E002DE" w:rsidP="00F1603B">
            <w:pPr>
              <w:spacing w:before="0" w:after="0"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1,055,500,000</w:t>
            </w:r>
          </w:p>
        </w:tc>
        <w:tc>
          <w:tcPr>
            <w:tcW w:w="1563" w:type="dxa"/>
            <w:tcBorders>
              <w:top w:val="single" w:sz="4" w:space="0" w:color="auto"/>
              <w:left w:val="single" w:sz="4" w:space="0" w:color="auto"/>
              <w:bottom w:val="single" w:sz="4" w:space="0" w:color="auto"/>
              <w:right w:val="single" w:sz="4" w:space="0" w:color="auto"/>
            </w:tcBorders>
            <w:shd w:val="clear" w:color="auto" w:fill="auto"/>
            <w:noWrap/>
            <w:hideMark/>
          </w:tcPr>
          <w:p w14:paraId="6FF296F5" w14:textId="77777777" w:rsidR="00E002DE" w:rsidRPr="007731CD" w:rsidRDefault="00E002DE" w:rsidP="00F1603B">
            <w:pPr>
              <w:spacing w:before="0" w:after="0"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2.03%</w:t>
            </w:r>
          </w:p>
        </w:tc>
      </w:tr>
      <w:tr w:rsidR="00DD766E" w:rsidRPr="00315AF4" w14:paraId="282AB1C8" w14:textId="77777777" w:rsidTr="00C774C3">
        <w:trPr>
          <w:trHeight w:val="385"/>
        </w:trPr>
        <w:tc>
          <w:tcPr>
            <w:cnfStyle w:val="001000000000" w:firstRow="0" w:lastRow="0" w:firstColumn="1" w:lastColumn="0" w:oddVBand="0" w:evenVBand="0" w:oddHBand="0" w:evenHBand="0" w:firstRowFirstColumn="0" w:firstRowLastColumn="0" w:lastRowFirstColumn="0" w:lastRowLastColumn="0"/>
            <w:tcW w:w="295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5A3A2A7" w14:textId="5CDF81DE" w:rsidR="00E002DE" w:rsidRPr="00F1603B" w:rsidRDefault="00E002DE" w:rsidP="00C25D0B">
            <w:pPr>
              <w:spacing w:before="0" w:after="0" w:line="240" w:lineRule="auto"/>
              <w:ind w:firstLine="0"/>
              <w:jc w:val="left"/>
              <w:rPr>
                <w:rFonts w:eastAsia="Times New Roman" w:cs="Calibri"/>
                <w:b w:val="0"/>
                <w:color w:val="000000" w:themeColor="text1"/>
                <w:sz w:val="18"/>
                <w:szCs w:val="18"/>
                <w:lang w:val="hy-AM" w:eastAsia="hy-AM"/>
              </w:rPr>
            </w:pPr>
            <w:r w:rsidRPr="00F1603B">
              <w:rPr>
                <w:rFonts w:eastAsia="Times New Roman" w:cs="Calibri"/>
                <w:b w:val="0"/>
                <w:color w:val="000000" w:themeColor="text1"/>
                <w:sz w:val="18"/>
                <w:szCs w:val="18"/>
                <w:lang w:val="hy-AM" w:eastAsia="hy-AM"/>
              </w:rPr>
              <w:t>3. «Ի</w:t>
            </w:r>
            <w:proofErr w:type="spellStart"/>
            <w:r w:rsidR="00C25D0B">
              <w:rPr>
                <w:rFonts w:eastAsia="Times New Roman" w:cs="Calibri"/>
                <w:b w:val="0"/>
                <w:color w:val="000000" w:themeColor="text1"/>
                <w:sz w:val="18"/>
                <w:szCs w:val="18"/>
                <w:lang w:eastAsia="hy-AM"/>
              </w:rPr>
              <w:t>ջևանի</w:t>
            </w:r>
            <w:proofErr w:type="spellEnd"/>
            <w:r w:rsidR="00C25D0B">
              <w:rPr>
                <w:rFonts w:eastAsia="Times New Roman" w:cs="Calibri"/>
                <w:b w:val="0"/>
                <w:color w:val="000000" w:themeColor="text1"/>
                <w:sz w:val="18"/>
                <w:szCs w:val="18"/>
                <w:lang w:eastAsia="hy-AM"/>
              </w:rPr>
              <w:t xml:space="preserve"> </w:t>
            </w:r>
            <w:proofErr w:type="spellStart"/>
            <w:r w:rsidR="00C25D0B">
              <w:rPr>
                <w:rFonts w:eastAsia="Times New Roman" w:cs="Calibri"/>
                <w:b w:val="0"/>
                <w:color w:val="000000" w:themeColor="text1"/>
                <w:sz w:val="18"/>
                <w:szCs w:val="18"/>
                <w:lang w:eastAsia="hy-AM"/>
              </w:rPr>
              <w:t>գինու</w:t>
            </w:r>
            <w:proofErr w:type="spellEnd"/>
            <w:r w:rsidR="00C25D0B">
              <w:rPr>
                <w:rFonts w:eastAsia="Times New Roman" w:cs="Calibri"/>
                <w:b w:val="0"/>
                <w:color w:val="000000" w:themeColor="text1"/>
                <w:sz w:val="18"/>
                <w:szCs w:val="18"/>
                <w:lang w:eastAsia="hy-AM"/>
              </w:rPr>
              <w:t xml:space="preserve">, </w:t>
            </w:r>
            <w:proofErr w:type="spellStart"/>
            <w:r w:rsidR="00C25D0B">
              <w:rPr>
                <w:rFonts w:eastAsia="Times New Roman" w:cs="Calibri"/>
                <w:b w:val="0"/>
                <w:color w:val="000000" w:themeColor="text1"/>
                <w:sz w:val="18"/>
                <w:szCs w:val="18"/>
                <w:lang w:eastAsia="hy-AM"/>
              </w:rPr>
              <w:t>կոնյակի</w:t>
            </w:r>
            <w:proofErr w:type="spellEnd"/>
            <w:r w:rsidR="00C25D0B">
              <w:rPr>
                <w:rFonts w:eastAsia="Times New Roman" w:cs="Calibri"/>
                <w:b w:val="0"/>
                <w:color w:val="000000" w:themeColor="text1"/>
                <w:sz w:val="18"/>
                <w:szCs w:val="18"/>
                <w:lang w:eastAsia="hy-AM"/>
              </w:rPr>
              <w:t xml:space="preserve"> </w:t>
            </w:r>
            <w:proofErr w:type="spellStart"/>
            <w:r w:rsidR="00C25D0B">
              <w:rPr>
                <w:rFonts w:eastAsia="Times New Roman" w:cs="Calibri"/>
                <w:b w:val="0"/>
                <w:color w:val="000000" w:themeColor="text1"/>
                <w:sz w:val="18"/>
                <w:szCs w:val="18"/>
                <w:lang w:eastAsia="hy-AM"/>
              </w:rPr>
              <w:t>գործարան</w:t>
            </w:r>
            <w:proofErr w:type="spellEnd"/>
            <w:r w:rsidRPr="00F1603B">
              <w:rPr>
                <w:rFonts w:eastAsia="Times New Roman" w:cs="Calibri"/>
                <w:b w:val="0"/>
                <w:color w:val="000000" w:themeColor="text1"/>
                <w:sz w:val="18"/>
                <w:szCs w:val="18"/>
                <w:lang w:val="hy-AM" w:eastAsia="hy-AM"/>
              </w:rPr>
              <w:t>» ՓԲԸ</w:t>
            </w:r>
          </w:p>
        </w:tc>
        <w:tc>
          <w:tcPr>
            <w:tcW w:w="3706" w:type="dxa"/>
            <w:tcBorders>
              <w:top w:val="single" w:sz="4" w:space="0" w:color="auto"/>
              <w:left w:val="single" w:sz="4" w:space="0" w:color="auto"/>
              <w:bottom w:val="single" w:sz="4" w:space="0" w:color="auto"/>
              <w:right w:val="single" w:sz="4" w:space="0" w:color="auto"/>
            </w:tcBorders>
            <w:shd w:val="clear" w:color="auto" w:fill="auto"/>
            <w:noWrap/>
            <w:hideMark/>
          </w:tcPr>
          <w:p w14:paraId="31A3C107" w14:textId="5794ADCD" w:rsidR="00E002DE" w:rsidRPr="007731CD" w:rsidRDefault="00E002DE" w:rsidP="006C361F">
            <w:pPr>
              <w:spacing w:before="0"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«Ի</w:t>
            </w:r>
            <w:proofErr w:type="spellStart"/>
            <w:r w:rsidR="006C361F">
              <w:rPr>
                <w:rFonts w:eastAsia="Times New Roman" w:cs="Calibri"/>
                <w:color w:val="000000" w:themeColor="text1"/>
                <w:sz w:val="18"/>
                <w:szCs w:val="18"/>
                <w:lang w:eastAsia="hy-AM"/>
              </w:rPr>
              <w:t>նեկոբանկ</w:t>
            </w:r>
            <w:proofErr w:type="spellEnd"/>
            <w:r w:rsidRPr="007731CD">
              <w:rPr>
                <w:rFonts w:eastAsia="Times New Roman" w:cs="Calibri"/>
                <w:color w:val="000000" w:themeColor="text1"/>
                <w:sz w:val="18"/>
                <w:szCs w:val="18"/>
                <w:lang w:val="hy-AM" w:eastAsia="hy-AM"/>
              </w:rPr>
              <w:t>» ՓԲԸ</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7230F3A5" w14:textId="77777777" w:rsidR="00E002DE" w:rsidRPr="007731CD" w:rsidRDefault="00E002DE" w:rsidP="00F1603B">
            <w:pPr>
              <w:spacing w:before="0" w:after="0"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350,000,000</w:t>
            </w:r>
          </w:p>
        </w:tc>
        <w:tc>
          <w:tcPr>
            <w:tcW w:w="1563" w:type="dxa"/>
            <w:tcBorders>
              <w:top w:val="single" w:sz="4" w:space="0" w:color="auto"/>
              <w:left w:val="single" w:sz="4" w:space="0" w:color="auto"/>
              <w:bottom w:val="single" w:sz="4" w:space="0" w:color="auto"/>
              <w:right w:val="single" w:sz="4" w:space="0" w:color="auto"/>
            </w:tcBorders>
            <w:shd w:val="clear" w:color="auto" w:fill="auto"/>
            <w:noWrap/>
            <w:hideMark/>
          </w:tcPr>
          <w:p w14:paraId="5AFFF36E" w14:textId="77777777" w:rsidR="00E002DE" w:rsidRPr="007731CD" w:rsidRDefault="00E002DE" w:rsidP="00F1603B">
            <w:pPr>
              <w:spacing w:before="0" w:after="0"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0.67%</w:t>
            </w:r>
          </w:p>
        </w:tc>
      </w:tr>
      <w:tr w:rsidR="00DD766E" w:rsidRPr="00315AF4" w14:paraId="2824D898" w14:textId="77777777" w:rsidTr="00C774C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52" w:type="dxa"/>
            <w:vMerge/>
            <w:tcBorders>
              <w:top w:val="single" w:sz="4" w:space="0" w:color="auto"/>
              <w:left w:val="single" w:sz="4" w:space="0" w:color="auto"/>
              <w:bottom w:val="single" w:sz="4" w:space="0" w:color="auto"/>
              <w:right w:val="single" w:sz="4" w:space="0" w:color="auto"/>
            </w:tcBorders>
            <w:shd w:val="clear" w:color="auto" w:fill="auto"/>
            <w:hideMark/>
          </w:tcPr>
          <w:p w14:paraId="08F311F0" w14:textId="77777777" w:rsidR="00E002DE" w:rsidRPr="00F1603B" w:rsidRDefault="00E002DE" w:rsidP="00DD766E">
            <w:pPr>
              <w:spacing w:before="0" w:after="0" w:line="240" w:lineRule="auto"/>
              <w:ind w:firstLine="0"/>
              <w:jc w:val="left"/>
              <w:rPr>
                <w:rFonts w:eastAsia="Times New Roman" w:cs="Calibri"/>
                <w:b w:val="0"/>
                <w:color w:val="000000" w:themeColor="text1"/>
                <w:sz w:val="18"/>
                <w:szCs w:val="18"/>
                <w:lang w:val="hy-AM" w:eastAsia="hy-AM"/>
              </w:rPr>
            </w:pPr>
          </w:p>
        </w:tc>
        <w:tc>
          <w:tcPr>
            <w:tcW w:w="3706" w:type="dxa"/>
            <w:tcBorders>
              <w:top w:val="single" w:sz="4" w:space="0" w:color="auto"/>
              <w:left w:val="single" w:sz="4" w:space="0" w:color="auto"/>
              <w:bottom w:val="single" w:sz="4" w:space="0" w:color="auto"/>
              <w:right w:val="single" w:sz="4" w:space="0" w:color="auto"/>
            </w:tcBorders>
            <w:shd w:val="clear" w:color="auto" w:fill="auto"/>
            <w:noWrap/>
            <w:hideMark/>
          </w:tcPr>
          <w:p w14:paraId="7003D437" w14:textId="77777777" w:rsidR="00E002DE" w:rsidRPr="007731CD" w:rsidRDefault="00E002DE" w:rsidP="00F1603B">
            <w:pPr>
              <w:spacing w:before="0" w:after="0"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«Հայաստանի զարգացման և ներդրումների Կորպորացիա» ՈՒՎԿ ՓԲԸ</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5DF12C61" w14:textId="77777777" w:rsidR="00E002DE" w:rsidRPr="007731CD" w:rsidRDefault="00E002DE" w:rsidP="00F1603B">
            <w:pPr>
              <w:spacing w:before="0" w:after="0"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250,000,000</w:t>
            </w:r>
          </w:p>
        </w:tc>
        <w:tc>
          <w:tcPr>
            <w:tcW w:w="1563" w:type="dxa"/>
            <w:tcBorders>
              <w:top w:val="single" w:sz="4" w:space="0" w:color="auto"/>
              <w:left w:val="single" w:sz="4" w:space="0" w:color="auto"/>
              <w:bottom w:val="single" w:sz="4" w:space="0" w:color="auto"/>
              <w:right w:val="single" w:sz="4" w:space="0" w:color="auto"/>
            </w:tcBorders>
            <w:shd w:val="clear" w:color="auto" w:fill="auto"/>
            <w:noWrap/>
            <w:hideMark/>
          </w:tcPr>
          <w:p w14:paraId="08405C62" w14:textId="77777777" w:rsidR="00E002DE" w:rsidRPr="007731CD" w:rsidRDefault="00E002DE" w:rsidP="00F1603B">
            <w:pPr>
              <w:spacing w:before="0" w:after="0"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0.48%</w:t>
            </w:r>
          </w:p>
        </w:tc>
      </w:tr>
      <w:tr w:rsidR="00DD766E" w:rsidRPr="00315AF4" w14:paraId="4DD58BA3" w14:textId="77777777" w:rsidTr="00C774C3">
        <w:trPr>
          <w:trHeight w:val="300"/>
        </w:trPr>
        <w:tc>
          <w:tcPr>
            <w:cnfStyle w:val="001000000000" w:firstRow="0" w:lastRow="0" w:firstColumn="1" w:lastColumn="0" w:oddVBand="0" w:evenVBand="0" w:oddHBand="0" w:evenHBand="0" w:firstRowFirstColumn="0" w:firstRowLastColumn="0" w:lastRowFirstColumn="0" w:lastRowLastColumn="0"/>
            <w:tcW w:w="2952" w:type="dxa"/>
            <w:tcBorders>
              <w:top w:val="single" w:sz="4" w:space="0" w:color="auto"/>
              <w:left w:val="single" w:sz="4" w:space="0" w:color="auto"/>
              <w:bottom w:val="single" w:sz="4" w:space="0" w:color="auto"/>
              <w:right w:val="single" w:sz="4" w:space="0" w:color="auto"/>
            </w:tcBorders>
            <w:shd w:val="clear" w:color="auto" w:fill="auto"/>
            <w:noWrap/>
            <w:hideMark/>
          </w:tcPr>
          <w:p w14:paraId="28961384" w14:textId="7BC6CA18" w:rsidR="00E002DE" w:rsidRPr="00F1603B" w:rsidRDefault="00E002DE" w:rsidP="00DD766E">
            <w:pPr>
              <w:spacing w:before="0" w:after="0" w:line="240" w:lineRule="auto"/>
              <w:ind w:firstLine="0"/>
              <w:jc w:val="left"/>
              <w:rPr>
                <w:rFonts w:eastAsia="Times New Roman" w:cs="Calibri"/>
                <w:b w:val="0"/>
                <w:color w:val="000000" w:themeColor="text1"/>
                <w:sz w:val="18"/>
                <w:szCs w:val="18"/>
                <w:lang w:val="hy-AM" w:eastAsia="hy-AM"/>
              </w:rPr>
            </w:pPr>
            <w:r w:rsidRPr="00F1603B">
              <w:rPr>
                <w:rFonts w:eastAsia="Times New Roman" w:cs="Calibri"/>
                <w:b w:val="0"/>
                <w:color w:val="000000" w:themeColor="text1"/>
                <w:sz w:val="18"/>
                <w:szCs w:val="18"/>
                <w:lang w:val="hy-AM" w:eastAsia="hy-AM"/>
              </w:rPr>
              <w:t>4. «</w:t>
            </w:r>
            <w:r w:rsidR="00C25D0B">
              <w:rPr>
                <w:rFonts w:eastAsia="Times New Roman" w:cs="Calibri"/>
                <w:b w:val="0"/>
                <w:color w:val="000000" w:themeColor="text1"/>
                <w:sz w:val="18"/>
                <w:szCs w:val="18"/>
                <w:lang w:eastAsia="hy-AM"/>
              </w:rPr>
              <w:t>Պ</w:t>
            </w:r>
            <w:r w:rsidR="00C25D0B" w:rsidRPr="00F1603B">
              <w:rPr>
                <w:rFonts w:eastAsia="Times New Roman" w:cs="Calibri"/>
                <w:b w:val="0"/>
                <w:color w:val="000000" w:themeColor="text1"/>
                <w:sz w:val="18"/>
                <w:szCs w:val="18"/>
                <w:lang w:val="hy-AM" w:eastAsia="hy-AM"/>
              </w:rPr>
              <w:t>ռոշյանի կոնյակի գործարան</w:t>
            </w:r>
            <w:r w:rsidRPr="00F1603B">
              <w:rPr>
                <w:rFonts w:eastAsia="Times New Roman" w:cs="Calibri"/>
                <w:b w:val="0"/>
                <w:color w:val="000000" w:themeColor="text1"/>
                <w:sz w:val="18"/>
                <w:szCs w:val="18"/>
                <w:lang w:val="hy-AM" w:eastAsia="hy-AM"/>
              </w:rPr>
              <w:t>» ՍՊԸ</w:t>
            </w:r>
          </w:p>
        </w:tc>
        <w:tc>
          <w:tcPr>
            <w:tcW w:w="3706" w:type="dxa"/>
            <w:tcBorders>
              <w:top w:val="single" w:sz="4" w:space="0" w:color="auto"/>
              <w:left w:val="single" w:sz="4" w:space="0" w:color="auto"/>
              <w:bottom w:val="single" w:sz="4" w:space="0" w:color="auto"/>
              <w:right w:val="single" w:sz="4" w:space="0" w:color="auto"/>
            </w:tcBorders>
            <w:shd w:val="clear" w:color="auto" w:fill="auto"/>
            <w:noWrap/>
            <w:hideMark/>
          </w:tcPr>
          <w:p w14:paraId="20776FB2" w14:textId="02DAA9FD" w:rsidR="00E002DE" w:rsidRPr="007731CD" w:rsidRDefault="00E002DE" w:rsidP="006C361F">
            <w:pPr>
              <w:spacing w:before="0"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«Ա</w:t>
            </w:r>
            <w:proofErr w:type="spellStart"/>
            <w:r w:rsidR="006C361F">
              <w:rPr>
                <w:rFonts w:eastAsia="Times New Roman" w:cs="Calibri"/>
                <w:color w:val="000000" w:themeColor="text1"/>
                <w:sz w:val="18"/>
                <w:szCs w:val="18"/>
                <w:lang w:eastAsia="hy-AM"/>
              </w:rPr>
              <w:t>կբա</w:t>
            </w:r>
            <w:proofErr w:type="spellEnd"/>
            <w:r w:rsidR="006C361F">
              <w:rPr>
                <w:rFonts w:eastAsia="Times New Roman" w:cs="Calibri"/>
                <w:color w:val="000000" w:themeColor="text1"/>
                <w:sz w:val="18"/>
                <w:szCs w:val="18"/>
                <w:lang w:eastAsia="hy-AM"/>
              </w:rPr>
              <w:t xml:space="preserve"> </w:t>
            </w:r>
            <w:proofErr w:type="spellStart"/>
            <w:r w:rsidR="006C361F">
              <w:rPr>
                <w:rFonts w:eastAsia="Times New Roman" w:cs="Calibri"/>
                <w:color w:val="000000" w:themeColor="text1"/>
                <w:sz w:val="18"/>
                <w:szCs w:val="18"/>
                <w:lang w:eastAsia="hy-AM"/>
              </w:rPr>
              <w:t>բանկ</w:t>
            </w:r>
            <w:proofErr w:type="spellEnd"/>
            <w:r w:rsidRPr="007731CD">
              <w:rPr>
                <w:rFonts w:eastAsia="Times New Roman" w:cs="Calibri"/>
                <w:color w:val="000000" w:themeColor="text1"/>
                <w:sz w:val="18"/>
                <w:szCs w:val="18"/>
                <w:lang w:val="hy-AM" w:eastAsia="hy-AM"/>
              </w:rPr>
              <w:t>» ԲԲԸ</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2104B0BF" w14:textId="77777777" w:rsidR="00E002DE" w:rsidRPr="007731CD" w:rsidRDefault="00E002DE" w:rsidP="00F1603B">
            <w:pPr>
              <w:spacing w:before="0" w:after="0"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1,200,000,000</w:t>
            </w:r>
          </w:p>
        </w:tc>
        <w:tc>
          <w:tcPr>
            <w:tcW w:w="1563" w:type="dxa"/>
            <w:tcBorders>
              <w:top w:val="single" w:sz="4" w:space="0" w:color="auto"/>
              <w:left w:val="single" w:sz="4" w:space="0" w:color="auto"/>
              <w:bottom w:val="single" w:sz="4" w:space="0" w:color="auto"/>
              <w:right w:val="single" w:sz="4" w:space="0" w:color="auto"/>
            </w:tcBorders>
            <w:shd w:val="clear" w:color="auto" w:fill="auto"/>
            <w:noWrap/>
            <w:hideMark/>
          </w:tcPr>
          <w:p w14:paraId="4BFD41E3" w14:textId="77777777" w:rsidR="00E002DE" w:rsidRPr="007731CD" w:rsidRDefault="00E002DE" w:rsidP="00F1603B">
            <w:pPr>
              <w:spacing w:before="0" w:after="0"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2.31%</w:t>
            </w:r>
          </w:p>
        </w:tc>
      </w:tr>
      <w:tr w:rsidR="00DD766E" w:rsidRPr="00315AF4" w14:paraId="76AB1D8F" w14:textId="77777777" w:rsidTr="00C774C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52" w:type="dxa"/>
            <w:tcBorders>
              <w:top w:val="single" w:sz="4" w:space="0" w:color="auto"/>
              <w:left w:val="single" w:sz="4" w:space="0" w:color="auto"/>
              <w:bottom w:val="single" w:sz="4" w:space="0" w:color="auto"/>
              <w:right w:val="single" w:sz="4" w:space="0" w:color="auto"/>
            </w:tcBorders>
            <w:shd w:val="clear" w:color="auto" w:fill="auto"/>
            <w:noWrap/>
            <w:hideMark/>
          </w:tcPr>
          <w:p w14:paraId="145AD4D1" w14:textId="77777777" w:rsidR="00E002DE" w:rsidRPr="00F1603B" w:rsidRDefault="00E002DE" w:rsidP="00DD766E">
            <w:pPr>
              <w:spacing w:before="0" w:after="0" w:line="240" w:lineRule="auto"/>
              <w:ind w:firstLine="0"/>
              <w:jc w:val="left"/>
              <w:rPr>
                <w:rFonts w:eastAsia="Times New Roman" w:cs="Calibri"/>
                <w:b w:val="0"/>
                <w:color w:val="000000" w:themeColor="text1"/>
                <w:sz w:val="18"/>
                <w:szCs w:val="18"/>
                <w:lang w:val="hy-AM" w:eastAsia="hy-AM"/>
              </w:rPr>
            </w:pPr>
            <w:r w:rsidRPr="00F1603B">
              <w:rPr>
                <w:rFonts w:eastAsia="Times New Roman" w:cs="Calibri"/>
                <w:b w:val="0"/>
                <w:color w:val="000000" w:themeColor="text1"/>
                <w:sz w:val="18"/>
                <w:szCs w:val="18"/>
                <w:lang w:val="hy-AM" w:eastAsia="hy-AM"/>
              </w:rPr>
              <w:t>5. «ՄԱՊ» ՓԲԸ</w:t>
            </w:r>
          </w:p>
        </w:tc>
        <w:tc>
          <w:tcPr>
            <w:tcW w:w="3706" w:type="dxa"/>
            <w:tcBorders>
              <w:top w:val="single" w:sz="4" w:space="0" w:color="auto"/>
              <w:left w:val="single" w:sz="4" w:space="0" w:color="auto"/>
              <w:bottom w:val="single" w:sz="4" w:space="0" w:color="auto"/>
              <w:right w:val="single" w:sz="4" w:space="0" w:color="auto"/>
            </w:tcBorders>
            <w:shd w:val="clear" w:color="auto" w:fill="auto"/>
            <w:noWrap/>
            <w:hideMark/>
          </w:tcPr>
          <w:p w14:paraId="7BA31F47" w14:textId="0E2D866B" w:rsidR="00E002DE" w:rsidRPr="007731CD" w:rsidRDefault="00E002DE" w:rsidP="006C361F">
            <w:pPr>
              <w:spacing w:before="0" w:after="0"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«Է</w:t>
            </w:r>
            <w:proofErr w:type="spellStart"/>
            <w:r w:rsidR="006C361F">
              <w:rPr>
                <w:rFonts w:eastAsia="Times New Roman" w:cs="Calibri"/>
                <w:color w:val="000000" w:themeColor="text1"/>
                <w:sz w:val="18"/>
                <w:szCs w:val="18"/>
                <w:lang w:eastAsia="hy-AM"/>
              </w:rPr>
              <w:t>վոկաբանկ</w:t>
            </w:r>
            <w:proofErr w:type="spellEnd"/>
            <w:r w:rsidRPr="007731CD">
              <w:rPr>
                <w:rFonts w:eastAsia="Times New Roman" w:cs="Calibri"/>
                <w:color w:val="000000" w:themeColor="text1"/>
                <w:sz w:val="18"/>
                <w:szCs w:val="18"/>
                <w:lang w:val="hy-AM" w:eastAsia="hy-AM"/>
              </w:rPr>
              <w:t>» ՓԲԸ</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3BF3E054" w14:textId="77777777" w:rsidR="00E002DE" w:rsidRPr="007731CD" w:rsidRDefault="00E002DE" w:rsidP="00F1603B">
            <w:pPr>
              <w:spacing w:before="0" w:after="0"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872,751,450</w:t>
            </w:r>
          </w:p>
        </w:tc>
        <w:tc>
          <w:tcPr>
            <w:tcW w:w="1563" w:type="dxa"/>
            <w:tcBorders>
              <w:top w:val="single" w:sz="4" w:space="0" w:color="auto"/>
              <w:left w:val="single" w:sz="4" w:space="0" w:color="auto"/>
              <w:bottom w:val="single" w:sz="4" w:space="0" w:color="auto"/>
              <w:right w:val="single" w:sz="4" w:space="0" w:color="auto"/>
            </w:tcBorders>
            <w:shd w:val="clear" w:color="auto" w:fill="auto"/>
            <w:noWrap/>
            <w:hideMark/>
          </w:tcPr>
          <w:p w14:paraId="15F1C1F9" w14:textId="77777777" w:rsidR="00E002DE" w:rsidRPr="007731CD" w:rsidRDefault="00E002DE" w:rsidP="00F1603B">
            <w:pPr>
              <w:spacing w:before="0" w:after="0"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1.68%</w:t>
            </w:r>
          </w:p>
        </w:tc>
      </w:tr>
      <w:tr w:rsidR="00DD766E" w:rsidRPr="00315AF4" w14:paraId="40BD83AE" w14:textId="77777777" w:rsidTr="00C774C3">
        <w:trPr>
          <w:trHeight w:val="300"/>
        </w:trPr>
        <w:tc>
          <w:tcPr>
            <w:cnfStyle w:val="001000000000" w:firstRow="0" w:lastRow="0" w:firstColumn="1" w:lastColumn="0" w:oddVBand="0" w:evenVBand="0" w:oddHBand="0" w:evenHBand="0" w:firstRowFirstColumn="0" w:firstRowLastColumn="0" w:lastRowFirstColumn="0" w:lastRowLastColumn="0"/>
            <w:tcW w:w="2952" w:type="dxa"/>
            <w:tcBorders>
              <w:top w:val="single" w:sz="4" w:space="0" w:color="auto"/>
              <w:left w:val="single" w:sz="4" w:space="0" w:color="auto"/>
              <w:bottom w:val="single" w:sz="4" w:space="0" w:color="auto"/>
              <w:right w:val="single" w:sz="4" w:space="0" w:color="auto"/>
            </w:tcBorders>
            <w:shd w:val="clear" w:color="auto" w:fill="auto"/>
            <w:noWrap/>
            <w:hideMark/>
          </w:tcPr>
          <w:p w14:paraId="1D99E851" w14:textId="57BC1266" w:rsidR="00E002DE" w:rsidRPr="00F1603B" w:rsidRDefault="00E002DE" w:rsidP="00C25D0B">
            <w:pPr>
              <w:spacing w:before="0" w:after="0" w:line="240" w:lineRule="auto"/>
              <w:ind w:firstLine="0"/>
              <w:jc w:val="left"/>
              <w:rPr>
                <w:rFonts w:eastAsia="Times New Roman" w:cs="Calibri"/>
                <w:b w:val="0"/>
                <w:color w:val="000000" w:themeColor="text1"/>
                <w:sz w:val="18"/>
                <w:szCs w:val="18"/>
                <w:lang w:val="hy-AM" w:eastAsia="hy-AM"/>
              </w:rPr>
            </w:pPr>
            <w:r w:rsidRPr="00F1603B">
              <w:rPr>
                <w:rFonts w:eastAsia="Times New Roman" w:cs="Calibri"/>
                <w:b w:val="0"/>
                <w:color w:val="000000" w:themeColor="text1"/>
                <w:sz w:val="18"/>
                <w:szCs w:val="18"/>
                <w:lang w:val="hy-AM" w:eastAsia="hy-AM"/>
              </w:rPr>
              <w:t>6. «Շ</w:t>
            </w:r>
            <w:r w:rsidR="00C25D0B" w:rsidRPr="00F1603B">
              <w:rPr>
                <w:rFonts w:eastAsia="Times New Roman" w:cs="Calibri"/>
                <w:b w:val="0"/>
                <w:color w:val="000000" w:themeColor="text1"/>
                <w:sz w:val="18"/>
                <w:szCs w:val="18"/>
                <w:lang w:val="hy-AM" w:eastAsia="hy-AM"/>
              </w:rPr>
              <w:t>ահումյան</w:t>
            </w:r>
            <w:r w:rsidRPr="00F1603B">
              <w:rPr>
                <w:rFonts w:eastAsia="Times New Roman" w:cs="Calibri"/>
                <w:b w:val="0"/>
                <w:color w:val="000000" w:themeColor="text1"/>
                <w:sz w:val="18"/>
                <w:szCs w:val="18"/>
                <w:lang w:val="hy-AM" w:eastAsia="hy-AM"/>
              </w:rPr>
              <w:t>-Վ</w:t>
            </w:r>
            <w:proofErr w:type="spellStart"/>
            <w:r w:rsidR="00C25D0B">
              <w:rPr>
                <w:rFonts w:eastAsia="Times New Roman" w:cs="Calibri"/>
                <w:b w:val="0"/>
                <w:color w:val="000000" w:themeColor="text1"/>
                <w:sz w:val="18"/>
                <w:szCs w:val="18"/>
                <w:lang w:eastAsia="hy-AM"/>
              </w:rPr>
              <w:t>ին</w:t>
            </w:r>
            <w:proofErr w:type="spellEnd"/>
            <w:r w:rsidRPr="00F1603B">
              <w:rPr>
                <w:rFonts w:eastAsia="Times New Roman" w:cs="Calibri"/>
                <w:b w:val="0"/>
                <w:color w:val="000000" w:themeColor="text1"/>
                <w:sz w:val="18"/>
                <w:szCs w:val="18"/>
                <w:lang w:val="hy-AM" w:eastAsia="hy-AM"/>
              </w:rPr>
              <w:t>» ՍՊԸ</w:t>
            </w:r>
          </w:p>
        </w:tc>
        <w:tc>
          <w:tcPr>
            <w:tcW w:w="3706" w:type="dxa"/>
            <w:tcBorders>
              <w:top w:val="single" w:sz="4" w:space="0" w:color="auto"/>
              <w:left w:val="single" w:sz="4" w:space="0" w:color="auto"/>
              <w:bottom w:val="single" w:sz="4" w:space="0" w:color="auto"/>
              <w:right w:val="single" w:sz="4" w:space="0" w:color="auto"/>
            </w:tcBorders>
            <w:shd w:val="clear" w:color="auto" w:fill="auto"/>
            <w:noWrap/>
            <w:hideMark/>
          </w:tcPr>
          <w:p w14:paraId="34723E86" w14:textId="29B788A8" w:rsidR="00E002DE" w:rsidRPr="007731CD" w:rsidRDefault="00E002DE" w:rsidP="00F1603B">
            <w:pPr>
              <w:spacing w:before="0"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«Հայա</w:t>
            </w:r>
            <w:r w:rsidR="006C361F">
              <w:rPr>
                <w:rFonts w:eastAsia="Times New Roman" w:cs="Calibri"/>
                <w:color w:val="000000" w:themeColor="text1"/>
                <w:sz w:val="18"/>
                <w:szCs w:val="18"/>
                <w:lang w:val="hy-AM" w:eastAsia="hy-AM"/>
              </w:rPr>
              <w:t>ստանի զարգացման և ներդրումների կ</w:t>
            </w:r>
            <w:r w:rsidRPr="007731CD">
              <w:rPr>
                <w:rFonts w:eastAsia="Times New Roman" w:cs="Calibri"/>
                <w:color w:val="000000" w:themeColor="text1"/>
                <w:sz w:val="18"/>
                <w:szCs w:val="18"/>
                <w:lang w:val="hy-AM" w:eastAsia="hy-AM"/>
              </w:rPr>
              <w:t>որպորացիա» ՈՒՎԿ ՓԲԸ</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1DD55F04" w14:textId="77777777" w:rsidR="00E002DE" w:rsidRPr="007731CD" w:rsidRDefault="00E002DE" w:rsidP="00F1603B">
            <w:pPr>
              <w:spacing w:before="0" w:after="0"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206,000,000</w:t>
            </w:r>
          </w:p>
        </w:tc>
        <w:tc>
          <w:tcPr>
            <w:tcW w:w="1563" w:type="dxa"/>
            <w:tcBorders>
              <w:top w:val="single" w:sz="4" w:space="0" w:color="auto"/>
              <w:left w:val="single" w:sz="4" w:space="0" w:color="auto"/>
              <w:bottom w:val="single" w:sz="4" w:space="0" w:color="auto"/>
              <w:right w:val="single" w:sz="4" w:space="0" w:color="auto"/>
            </w:tcBorders>
            <w:shd w:val="clear" w:color="auto" w:fill="auto"/>
            <w:noWrap/>
            <w:hideMark/>
          </w:tcPr>
          <w:p w14:paraId="1DAAE91B" w14:textId="77777777" w:rsidR="00E002DE" w:rsidRPr="007731CD" w:rsidRDefault="00E002DE" w:rsidP="00F1603B">
            <w:pPr>
              <w:spacing w:before="0" w:after="0"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0.40%</w:t>
            </w:r>
          </w:p>
        </w:tc>
      </w:tr>
      <w:tr w:rsidR="00DD766E" w:rsidRPr="00315AF4" w14:paraId="1454EA63" w14:textId="77777777" w:rsidTr="00C774C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52" w:type="dxa"/>
            <w:tcBorders>
              <w:top w:val="single" w:sz="4" w:space="0" w:color="auto"/>
              <w:left w:val="single" w:sz="4" w:space="0" w:color="auto"/>
              <w:bottom w:val="single" w:sz="4" w:space="0" w:color="auto"/>
              <w:right w:val="single" w:sz="4" w:space="0" w:color="auto"/>
            </w:tcBorders>
            <w:shd w:val="clear" w:color="auto" w:fill="auto"/>
            <w:noWrap/>
            <w:hideMark/>
          </w:tcPr>
          <w:p w14:paraId="41718001" w14:textId="5056A063" w:rsidR="00E002DE" w:rsidRPr="00F1603B" w:rsidRDefault="00E002DE" w:rsidP="00DD766E">
            <w:pPr>
              <w:spacing w:before="0" w:after="0" w:line="240" w:lineRule="auto"/>
              <w:ind w:firstLine="0"/>
              <w:jc w:val="left"/>
              <w:rPr>
                <w:rFonts w:eastAsia="Times New Roman" w:cs="Calibri"/>
                <w:b w:val="0"/>
                <w:color w:val="000000" w:themeColor="text1"/>
                <w:sz w:val="18"/>
                <w:szCs w:val="18"/>
                <w:lang w:val="hy-AM" w:eastAsia="hy-AM"/>
              </w:rPr>
            </w:pPr>
            <w:r w:rsidRPr="00F1603B">
              <w:rPr>
                <w:rFonts w:eastAsia="Times New Roman" w:cs="Calibri"/>
                <w:b w:val="0"/>
                <w:color w:val="000000" w:themeColor="text1"/>
                <w:sz w:val="18"/>
                <w:szCs w:val="18"/>
                <w:lang w:val="hy-AM" w:eastAsia="hy-AM"/>
              </w:rPr>
              <w:t>7. «</w:t>
            </w:r>
            <w:r w:rsidR="00C25D0B">
              <w:rPr>
                <w:rFonts w:eastAsia="Times New Roman" w:cs="Calibri"/>
                <w:b w:val="0"/>
                <w:color w:val="000000" w:themeColor="text1"/>
                <w:sz w:val="18"/>
                <w:szCs w:val="18"/>
                <w:lang w:eastAsia="hy-AM"/>
              </w:rPr>
              <w:t>Գ</w:t>
            </w:r>
            <w:r w:rsidR="00C25D0B" w:rsidRPr="00F1603B">
              <w:rPr>
                <w:rFonts w:eastAsia="Times New Roman" w:cs="Calibri"/>
                <w:b w:val="0"/>
                <w:color w:val="000000" w:themeColor="text1"/>
                <w:sz w:val="18"/>
                <w:szCs w:val="18"/>
                <w:lang w:val="hy-AM" w:eastAsia="hy-AM"/>
              </w:rPr>
              <w:t>ետափի գինու կոնյակի գործարան</w:t>
            </w:r>
            <w:r w:rsidRPr="00F1603B">
              <w:rPr>
                <w:rFonts w:eastAsia="Times New Roman" w:cs="Calibri"/>
                <w:b w:val="0"/>
                <w:color w:val="000000" w:themeColor="text1"/>
                <w:sz w:val="18"/>
                <w:szCs w:val="18"/>
                <w:lang w:val="hy-AM" w:eastAsia="hy-AM"/>
              </w:rPr>
              <w:t>» ՍՊԸ</w:t>
            </w:r>
          </w:p>
        </w:tc>
        <w:tc>
          <w:tcPr>
            <w:tcW w:w="3706" w:type="dxa"/>
            <w:tcBorders>
              <w:top w:val="single" w:sz="4" w:space="0" w:color="auto"/>
              <w:left w:val="single" w:sz="4" w:space="0" w:color="auto"/>
              <w:bottom w:val="single" w:sz="4" w:space="0" w:color="auto"/>
              <w:right w:val="single" w:sz="4" w:space="0" w:color="auto"/>
            </w:tcBorders>
            <w:shd w:val="clear" w:color="auto" w:fill="auto"/>
            <w:noWrap/>
            <w:hideMark/>
          </w:tcPr>
          <w:p w14:paraId="3A487F61" w14:textId="07A27078" w:rsidR="00E002DE" w:rsidRPr="007731CD" w:rsidRDefault="001B55AE" w:rsidP="001B55AE">
            <w:pPr>
              <w:spacing w:before="0" w:after="0"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Calibri"/>
                <w:color w:val="000000" w:themeColor="text1"/>
                <w:sz w:val="18"/>
                <w:szCs w:val="18"/>
                <w:lang w:val="hy-AM" w:eastAsia="hy-AM"/>
              </w:rPr>
            </w:pPr>
            <w:r>
              <w:rPr>
                <w:rFonts w:eastAsia="Times New Roman" w:cs="Calibri"/>
                <w:color w:val="000000" w:themeColor="text1"/>
                <w:sz w:val="18"/>
                <w:szCs w:val="18"/>
                <w:lang w:val="hy-AM" w:eastAsia="hy-AM"/>
              </w:rPr>
              <w:t>«Ա</w:t>
            </w:r>
            <w:proofErr w:type="spellStart"/>
            <w:r>
              <w:rPr>
                <w:rFonts w:eastAsia="Times New Roman" w:cs="Calibri"/>
                <w:color w:val="000000" w:themeColor="text1"/>
                <w:sz w:val="18"/>
                <w:szCs w:val="18"/>
                <w:lang w:eastAsia="hy-AM"/>
              </w:rPr>
              <w:t>րմսվիսբանկ</w:t>
            </w:r>
            <w:proofErr w:type="spellEnd"/>
            <w:r w:rsidR="00E002DE" w:rsidRPr="007731CD">
              <w:rPr>
                <w:rFonts w:eastAsia="Times New Roman" w:cs="Calibri"/>
                <w:color w:val="000000" w:themeColor="text1"/>
                <w:sz w:val="18"/>
                <w:szCs w:val="18"/>
                <w:lang w:val="hy-AM" w:eastAsia="hy-AM"/>
              </w:rPr>
              <w:t>» ՓԲԸ</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0A4B7DFD" w14:textId="77777777" w:rsidR="00E002DE" w:rsidRPr="007731CD" w:rsidRDefault="00E002DE" w:rsidP="00F1603B">
            <w:pPr>
              <w:spacing w:before="0" w:after="0"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136,467,020</w:t>
            </w:r>
          </w:p>
        </w:tc>
        <w:tc>
          <w:tcPr>
            <w:tcW w:w="1563" w:type="dxa"/>
            <w:tcBorders>
              <w:top w:val="single" w:sz="4" w:space="0" w:color="auto"/>
              <w:left w:val="single" w:sz="4" w:space="0" w:color="auto"/>
              <w:bottom w:val="single" w:sz="4" w:space="0" w:color="auto"/>
              <w:right w:val="single" w:sz="4" w:space="0" w:color="auto"/>
            </w:tcBorders>
            <w:shd w:val="clear" w:color="auto" w:fill="auto"/>
            <w:noWrap/>
            <w:hideMark/>
          </w:tcPr>
          <w:p w14:paraId="0D2D0CE8" w14:textId="77777777" w:rsidR="00E002DE" w:rsidRPr="007731CD" w:rsidRDefault="00E002DE" w:rsidP="00F1603B">
            <w:pPr>
              <w:spacing w:before="0" w:after="0"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0.26%</w:t>
            </w:r>
          </w:p>
        </w:tc>
      </w:tr>
      <w:tr w:rsidR="00DD766E" w:rsidRPr="00315AF4" w14:paraId="35C64F85" w14:textId="77777777" w:rsidTr="00C774C3">
        <w:trPr>
          <w:trHeight w:val="275"/>
        </w:trPr>
        <w:tc>
          <w:tcPr>
            <w:cnfStyle w:val="001000000000" w:firstRow="0" w:lastRow="0" w:firstColumn="1" w:lastColumn="0" w:oddVBand="0" w:evenVBand="0" w:oddHBand="0" w:evenHBand="0" w:firstRowFirstColumn="0" w:firstRowLastColumn="0" w:lastRowFirstColumn="0" w:lastRowLastColumn="0"/>
            <w:tcW w:w="6658"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18B0A418" w14:textId="77777777" w:rsidR="00E002DE" w:rsidRPr="007731CD" w:rsidRDefault="00E002DE" w:rsidP="00C25D0B">
            <w:pPr>
              <w:spacing w:before="0" w:after="0" w:line="240" w:lineRule="auto"/>
              <w:ind w:firstLine="0"/>
              <w:rPr>
                <w:rFonts w:eastAsia="Times New Roman" w:cs="Calibri"/>
                <w:color w:val="000000" w:themeColor="text1"/>
                <w:sz w:val="18"/>
                <w:szCs w:val="18"/>
                <w:lang w:val="hy-AM" w:eastAsia="hy-AM"/>
              </w:rPr>
            </w:pPr>
            <w:r w:rsidRPr="007731CD">
              <w:rPr>
                <w:rFonts w:eastAsia="Times New Roman" w:cs="Calibri"/>
                <w:color w:val="000000" w:themeColor="text1"/>
                <w:sz w:val="18"/>
                <w:szCs w:val="18"/>
                <w:lang w:val="hy-AM" w:eastAsia="hy-AM"/>
              </w:rPr>
              <w:t>Ընդամենը</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4B93F52D" w14:textId="77777777" w:rsidR="00E002DE" w:rsidRPr="007731CD" w:rsidRDefault="00E002DE" w:rsidP="00F1603B">
            <w:pPr>
              <w:spacing w:before="0" w:after="0"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themeColor="text1"/>
                <w:sz w:val="18"/>
                <w:szCs w:val="18"/>
                <w:lang w:val="hy-AM" w:eastAsia="hy-AM"/>
              </w:rPr>
            </w:pPr>
            <w:r w:rsidRPr="007731CD">
              <w:rPr>
                <w:rFonts w:eastAsia="Times New Roman" w:cs="Calibri"/>
                <w:b/>
                <w:bCs/>
                <w:color w:val="000000" w:themeColor="text1"/>
                <w:sz w:val="18"/>
                <w:szCs w:val="18"/>
                <w:lang w:val="hy-AM" w:eastAsia="hy-AM"/>
              </w:rPr>
              <w:t>45,585,037,585</w:t>
            </w:r>
          </w:p>
        </w:tc>
        <w:tc>
          <w:tcPr>
            <w:tcW w:w="1563" w:type="dxa"/>
            <w:tcBorders>
              <w:top w:val="single" w:sz="4" w:space="0" w:color="auto"/>
              <w:left w:val="single" w:sz="4" w:space="0" w:color="auto"/>
              <w:bottom w:val="single" w:sz="4" w:space="0" w:color="auto"/>
              <w:right w:val="single" w:sz="4" w:space="0" w:color="auto"/>
            </w:tcBorders>
            <w:shd w:val="clear" w:color="auto" w:fill="auto"/>
            <w:noWrap/>
            <w:hideMark/>
          </w:tcPr>
          <w:p w14:paraId="06318BA1" w14:textId="77777777" w:rsidR="00E002DE" w:rsidRPr="007731CD" w:rsidRDefault="00E002DE" w:rsidP="00F1603B">
            <w:pPr>
              <w:spacing w:before="0" w:after="0"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themeColor="text1"/>
                <w:sz w:val="18"/>
                <w:szCs w:val="18"/>
                <w:lang w:val="hy-AM" w:eastAsia="hy-AM"/>
              </w:rPr>
            </w:pPr>
            <w:r w:rsidRPr="007731CD">
              <w:rPr>
                <w:rFonts w:eastAsia="Times New Roman" w:cs="Calibri"/>
                <w:b/>
                <w:bCs/>
                <w:color w:val="000000" w:themeColor="text1"/>
                <w:sz w:val="18"/>
                <w:szCs w:val="18"/>
                <w:lang w:val="hy-AM" w:eastAsia="hy-AM"/>
              </w:rPr>
              <w:t>87.7%</w:t>
            </w:r>
          </w:p>
        </w:tc>
      </w:tr>
    </w:tbl>
    <w:p w14:paraId="2695654D" w14:textId="77777777" w:rsidR="006A13FA" w:rsidRDefault="006A13FA" w:rsidP="006A13FA">
      <w:pPr>
        <w:spacing w:before="0" w:after="0" w:line="276" w:lineRule="auto"/>
        <w:rPr>
          <w:rFonts w:eastAsia="Times New Roman" w:cs="Times New Roman"/>
          <w:noProof/>
          <w:lang w:val="de-AT"/>
        </w:rPr>
      </w:pPr>
    </w:p>
    <w:p w14:paraId="13E5655B" w14:textId="2413FC41" w:rsidR="0015628C" w:rsidRPr="006A13FA" w:rsidRDefault="0015628C" w:rsidP="006A13FA">
      <w:pPr>
        <w:spacing w:before="0" w:after="0" w:line="276" w:lineRule="auto"/>
        <w:rPr>
          <w:rFonts w:eastAsia="Times New Roman" w:cs="Times New Roman"/>
          <w:noProof/>
          <w:lang w:val="de-AT"/>
        </w:rPr>
      </w:pPr>
      <w:r w:rsidRPr="006A13FA">
        <w:rPr>
          <w:rFonts w:eastAsia="Times New Roman" w:cs="Times New Roman"/>
          <w:noProof/>
          <w:lang w:val="de-AT"/>
        </w:rPr>
        <w:t>Ներքին</w:t>
      </w:r>
      <w:r w:rsidR="003A0D7E" w:rsidRPr="006A13FA">
        <w:rPr>
          <w:rFonts w:eastAsia="Times New Roman" w:cs="Times New Roman"/>
          <w:noProof/>
          <w:lang w:val="de-AT"/>
        </w:rPr>
        <w:t xml:space="preserve"> բյուջետային</w:t>
      </w:r>
      <w:r w:rsidRPr="006A13FA">
        <w:rPr>
          <w:rFonts w:eastAsia="Times New Roman" w:cs="Times New Roman"/>
          <w:noProof/>
          <w:lang w:val="de-AT"/>
        </w:rPr>
        <w:t xml:space="preserve"> երաշխիքների, ինչպես նաև ընդհանուր պորտֆելում գերակշռող դիրք է զբաղեցնում </w:t>
      </w:r>
      <w:r w:rsidR="005E3F8E" w:rsidRPr="006A13FA">
        <w:rPr>
          <w:rFonts w:eastAsia="Times New Roman" w:cs="Times New Roman"/>
          <w:noProof/>
          <w:lang w:val="de-AT"/>
        </w:rPr>
        <w:t>ՀՀ կառավարության</w:t>
      </w:r>
      <w:r w:rsidR="005F73AB" w:rsidRPr="006A13FA">
        <w:rPr>
          <w:rFonts w:eastAsia="Times New Roman" w:cs="Times New Roman"/>
          <w:noProof/>
          <w:lang w:val="de-AT"/>
        </w:rPr>
        <w:t xml:space="preserve"> 2025</w:t>
      </w:r>
      <w:r w:rsidR="005E3F8E" w:rsidRPr="006A13FA">
        <w:rPr>
          <w:rFonts w:eastAsia="Times New Roman" w:cs="Times New Roman"/>
          <w:noProof/>
          <w:lang w:val="de-AT"/>
        </w:rPr>
        <w:t>թ.</w:t>
      </w:r>
      <w:r w:rsidR="00CE28B4" w:rsidRPr="00CE28B4">
        <w:rPr>
          <w:rFonts w:eastAsia="Times New Roman" w:cs="Times New Roman"/>
          <w:noProof/>
          <w:lang w:val="hy-AM"/>
        </w:rPr>
        <w:t xml:space="preserve"> </w:t>
      </w:r>
      <w:r w:rsidR="00CE28B4">
        <w:rPr>
          <w:rFonts w:eastAsia="Times New Roman" w:cs="Times New Roman"/>
          <w:noProof/>
          <w:lang w:val="hy-AM"/>
        </w:rPr>
        <w:t>փետրվարի 27-ի թիվ</w:t>
      </w:r>
      <w:r w:rsidR="00CE28B4">
        <w:rPr>
          <w:rFonts w:eastAsia="Times New Roman" w:cs="Times New Roman"/>
          <w:noProof/>
          <w:lang w:val="de-AT"/>
        </w:rPr>
        <w:t xml:space="preserve"> </w:t>
      </w:r>
      <w:r w:rsidR="005E3F8E" w:rsidRPr="006A13FA">
        <w:rPr>
          <w:rFonts w:eastAsia="Times New Roman" w:cs="Times New Roman"/>
          <w:noProof/>
          <w:lang w:val="de-AT"/>
        </w:rPr>
        <w:t xml:space="preserve">220-Ա որոշման շրջանակներում </w:t>
      </w:r>
      <w:r w:rsidRPr="006A13FA">
        <w:rPr>
          <w:rFonts w:eastAsia="Times New Roman" w:cs="Times New Roman"/>
          <w:noProof/>
          <w:lang w:val="de-AT"/>
        </w:rPr>
        <w:t>«</w:t>
      </w:r>
      <w:r w:rsidR="005F73AB" w:rsidRPr="006A13FA">
        <w:rPr>
          <w:rFonts w:eastAsia="Times New Roman" w:cs="Times New Roman"/>
          <w:noProof/>
          <w:lang w:val="de-AT"/>
        </w:rPr>
        <w:t>Լիդիան Արմենիա</w:t>
      </w:r>
      <w:r w:rsidRPr="006A13FA">
        <w:rPr>
          <w:rFonts w:eastAsia="Times New Roman" w:cs="Times New Roman"/>
          <w:noProof/>
          <w:lang w:val="de-AT"/>
        </w:rPr>
        <w:t>» ՓԲԸ-ին տրամադրված երաշխիքը, որի կշիռը կազմում է համապատասխանաբար 78.84% և 51.84%՝ ձևավորելով պորտֆելի հիմնական մասը։ Մնացած ներքին</w:t>
      </w:r>
      <w:r w:rsidR="003A0D7E" w:rsidRPr="006A13FA">
        <w:rPr>
          <w:rFonts w:eastAsia="Times New Roman" w:cs="Times New Roman"/>
          <w:noProof/>
          <w:lang w:val="de-AT"/>
        </w:rPr>
        <w:t xml:space="preserve"> բյուջետային</w:t>
      </w:r>
      <w:r w:rsidRPr="006A13FA">
        <w:rPr>
          <w:rFonts w:eastAsia="Times New Roman" w:cs="Times New Roman"/>
          <w:noProof/>
          <w:lang w:val="de-AT"/>
        </w:rPr>
        <w:t xml:space="preserve"> երաշխիքները բաշխված են մի շարք կազմակերպությունների միջև՝ համեմատաբար փոքր մասնաբաժիններով։ Մասնավորապես, գյուղատնտեսական հումքի մթերումների նպատակով ագրովերամշակման ոլորտի ընկերություններին տրամադրված </w:t>
      </w:r>
      <w:r w:rsidR="001E1B21" w:rsidRPr="006A13FA">
        <w:rPr>
          <w:rFonts w:eastAsia="Times New Roman" w:cs="Times New Roman"/>
          <w:noProof/>
          <w:lang w:val="de-AT"/>
        </w:rPr>
        <w:t xml:space="preserve">բյուջետային </w:t>
      </w:r>
      <w:r w:rsidRPr="006A13FA">
        <w:rPr>
          <w:rFonts w:eastAsia="Times New Roman" w:cs="Times New Roman"/>
          <w:noProof/>
          <w:lang w:val="de-AT"/>
        </w:rPr>
        <w:t>երաշխիքների կշիռները հիմնականում տատանվում են 0.2</w:t>
      </w:r>
      <w:r w:rsidR="001F63A8" w:rsidRPr="006A13FA">
        <w:rPr>
          <w:rFonts w:eastAsia="Times New Roman" w:cs="Times New Roman"/>
          <w:noProof/>
          <w:lang w:val="de-AT"/>
        </w:rPr>
        <w:t>0</w:t>
      </w:r>
      <w:r w:rsidRPr="006A13FA">
        <w:rPr>
          <w:rFonts w:eastAsia="Times New Roman" w:cs="Times New Roman"/>
          <w:noProof/>
          <w:lang w:val="de-AT"/>
        </w:rPr>
        <w:t>%–</w:t>
      </w:r>
      <w:r w:rsidR="001F63A8" w:rsidRPr="006A13FA">
        <w:rPr>
          <w:rFonts w:eastAsia="Times New Roman" w:cs="Times New Roman"/>
          <w:noProof/>
          <w:lang w:val="de-AT"/>
        </w:rPr>
        <w:t>7</w:t>
      </w:r>
      <w:r w:rsidRPr="006A13FA">
        <w:rPr>
          <w:rFonts w:eastAsia="Times New Roman" w:cs="Times New Roman"/>
          <w:noProof/>
          <w:lang w:val="de-AT"/>
        </w:rPr>
        <w:t>.</w:t>
      </w:r>
      <w:r w:rsidR="001F63A8" w:rsidRPr="006A13FA">
        <w:rPr>
          <w:rFonts w:eastAsia="Times New Roman" w:cs="Times New Roman"/>
          <w:noProof/>
          <w:lang w:val="de-AT"/>
        </w:rPr>
        <w:t>59</w:t>
      </w:r>
      <w:r w:rsidRPr="006A13FA">
        <w:rPr>
          <w:rFonts w:eastAsia="Times New Roman" w:cs="Times New Roman"/>
          <w:noProof/>
          <w:lang w:val="de-AT"/>
        </w:rPr>
        <w:t>% միջակայքում, ինչը վկայում է պորտֆելի սահմանափակ դիվերսիֆիկացման մասին։</w:t>
      </w:r>
    </w:p>
    <w:p w14:paraId="626E04D6" w14:textId="4C5C0693" w:rsidR="001C2BFC" w:rsidRPr="006A13FA" w:rsidRDefault="001C2BFC" w:rsidP="006A13FA">
      <w:pPr>
        <w:spacing w:before="0" w:after="0" w:line="276" w:lineRule="auto"/>
        <w:rPr>
          <w:rFonts w:eastAsia="Times New Roman" w:cs="Times New Roman"/>
          <w:noProof/>
          <w:lang w:val="de-AT"/>
        </w:rPr>
      </w:pPr>
      <w:r w:rsidRPr="006A13FA">
        <w:rPr>
          <w:rFonts w:eastAsia="Times New Roman" w:cs="Times New Roman"/>
          <w:noProof/>
          <w:lang w:val="de-AT"/>
        </w:rPr>
        <w:t>Ֆիսկալ ռիսկերի տեսանկյունից առկա է արտահայտված կոնցենտրացիոն ռիսկ, քանի որ պորտֆելի զգալի մասը կապված է մեկ խոշոր շահառուի հետ։ Նման կառուցվածքը մեծացնում է պայմանական պարտավորությունների նյութականացման հավանականության դեպքում բյուջեի վրա էական բեռի առաջացման ռիսկը։</w:t>
      </w:r>
    </w:p>
    <w:p w14:paraId="31BC6919" w14:textId="69225893" w:rsidR="00412D78" w:rsidRPr="006A13FA" w:rsidRDefault="001C2BFC" w:rsidP="006A13FA">
      <w:pPr>
        <w:spacing w:before="0" w:after="0" w:line="276" w:lineRule="auto"/>
        <w:rPr>
          <w:rFonts w:eastAsia="Times New Roman" w:cs="Times New Roman"/>
          <w:noProof/>
          <w:lang w:val="de-AT"/>
        </w:rPr>
      </w:pPr>
      <w:r w:rsidRPr="006A13FA">
        <w:rPr>
          <w:rFonts w:eastAsia="Times New Roman" w:cs="Times New Roman"/>
          <w:noProof/>
          <w:lang w:val="de-AT"/>
        </w:rPr>
        <w:lastRenderedPageBreak/>
        <w:t xml:space="preserve">Ընդհանուր առմամբ, նշված կազմակերպություններին </w:t>
      </w:r>
      <w:r w:rsidR="00744D7E" w:rsidRPr="006A13FA">
        <w:rPr>
          <w:rFonts w:eastAsia="Times New Roman" w:cs="Times New Roman"/>
          <w:noProof/>
          <w:lang w:val="de-AT"/>
        </w:rPr>
        <w:t>2025</w:t>
      </w:r>
      <w:r w:rsidR="002F442F">
        <w:rPr>
          <w:rFonts w:eastAsia="Times New Roman" w:cs="Times New Roman"/>
          <w:noProof/>
          <w:lang w:val="de-AT"/>
        </w:rPr>
        <w:t>թ.</w:t>
      </w:r>
      <w:r w:rsidR="00744D7E" w:rsidRPr="006A13FA">
        <w:rPr>
          <w:rFonts w:eastAsia="Times New Roman" w:cs="Times New Roman"/>
          <w:noProof/>
          <w:lang w:val="de-AT"/>
        </w:rPr>
        <w:t xml:space="preserve"> </w:t>
      </w:r>
      <w:r w:rsidRPr="006A13FA">
        <w:rPr>
          <w:rFonts w:eastAsia="Times New Roman" w:cs="Times New Roman"/>
          <w:noProof/>
          <w:lang w:val="de-AT"/>
        </w:rPr>
        <w:t xml:space="preserve">տրամադրված </w:t>
      </w:r>
      <w:r w:rsidR="001E1B21" w:rsidRPr="006A13FA">
        <w:rPr>
          <w:rFonts w:eastAsia="Times New Roman" w:cs="Times New Roman"/>
          <w:noProof/>
          <w:lang w:val="de-AT"/>
        </w:rPr>
        <w:t xml:space="preserve">բյուջետային </w:t>
      </w:r>
      <w:r w:rsidRPr="006A13FA">
        <w:rPr>
          <w:rFonts w:eastAsia="Times New Roman" w:cs="Times New Roman"/>
          <w:noProof/>
          <w:lang w:val="de-AT"/>
        </w:rPr>
        <w:t xml:space="preserve">երաշխիքների ծավալը կազմել է 45.6 մլրդ </w:t>
      </w:r>
      <w:r w:rsidR="00D8710F">
        <w:rPr>
          <w:rFonts w:eastAsia="Times New Roman" w:cs="Times New Roman"/>
          <w:noProof/>
          <w:lang w:val="de-AT"/>
        </w:rPr>
        <w:t>դ</w:t>
      </w:r>
      <w:r w:rsidR="00F74C06">
        <w:rPr>
          <w:rFonts w:eastAsia="Times New Roman" w:cs="Times New Roman"/>
          <w:noProof/>
          <w:lang w:val="de-AT"/>
        </w:rPr>
        <w:t>րամ</w:t>
      </w:r>
      <w:r w:rsidRPr="006A13FA">
        <w:rPr>
          <w:rFonts w:eastAsia="Times New Roman" w:cs="Times New Roman"/>
          <w:noProof/>
          <w:lang w:val="de-AT"/>
        </w:rPr>
        <w:t xml:space="preserve">՝ ձևավորելով ներքին </w:t>
      </w:r>
      <w:r w:rsidR="003A0D7E" w:rsidRPr="006A13FA">
        <w:rPr>
          <w:rFonts w:eastAsia="Times New Roman" w:cs="Times New Roman"/>
          <w:noProof/>
          <w:lang w:val="de-AT"/>
        </w:rPr>
        <w:t xml:space="preserve">բյուջետային </w:t>
      </w:r>
      <w:r w:rsidRPr="006A13FA">
        <w:rPr>
          <w:rFonts w:eastAsia="Times New Roman" w:cs="Times New Roman"/>
          <w:noProof/>
          <w:lang w:val="de-AT"/>
        </w:rPr>
        <w:t>երաշխիքների պորտֆելի շուրջ 87.7%-ը։ Սա ցույց է տալիս, որ 2025</w:t>
      </w:r>
      <w:r w:rsidR="002F442F">
        <w:rPr>
          <w:rFonts w:eastAsia="Times New Roman" w:cs="Times New Roman"/>
          <w:noProof/>
          <w:lang w:val="de-AT"/>
        </w:rPr>
        <w:t>թ.</w:t>
      </w:r>
      <w:r w:rsidRPr="006A13FA">
        <w:rPr>
          <w:rFonts w:eastAsia="Times New Roman" w:cs="Times New Roman"/>
          <w:noProof/>
          <w:lang w:val="de-AT"/>
        </w:rPr>
        <w:t xml:space="preserve"> պորտֆելի աճը պայմանավորված է ինչպես մեկ խոշոր գործարքով, այնպես էլ միաժամանակ մի շարք փոքրածավալ </w:t>
      </w:r>
      <w:r w:rsidR="001E1B21" w:rsidRPr="006A13FA">
        <w:rPr>
          <w:rFonts w:eastAsia="Times New Roman" w:cs="Times New Roman"/>
          <w:noProof/>
          <w:lang w:val="de-AT"/>
        </w:rPr>
        <w:t xml:space="preserve">բյուջետային </w:t>
      </w:r>
      <w:r w:rsidRPr="006A13FA">
        <w:rPr>
          <w:rFonts w:eastAsia="Times New Roman" w:cs="Times New Roman"/>
          <w:noProof/>
          <w:lang w:val="de-AT"/>
        </w:rPr>
        <w:t xml:space="preserve">երաշխիքների տրամադրմամբ, ինչը պահանջում է շարունակական </w:t>
      </w:r>
      <w:r w:rsidR="005F73AB" w:rsidRPr="006A13FA">
        <w:rPr>
          <w:rFonts w:eastAsia="Times New Roman" w:cs="Times New Roman"/>
          <w:noProof/>
          <w:lang w:val="de-AT"/>
        </w:rPr>
        <w:t>մոնի</w:t>
      </w:r>
      <w:r w:rsidR="005874E3">
        <w:rPr>
          <w:rFonts w:eastAsia="Times New Roman" w:cs="Times New Roman"/>
          <w:noProof/>
          <w:lang w:val="de-AT"/>
        </w:rPr>
        <w:t>տ</w:t>
      </w:r>
      <w:r w:rsidR="005F73AB" w:rsidRPr="006A13FA">
        <w:rPr>
          <w:rFonts w:eastAsia="Times New Roman" w:cs="Times New Roman"/>
          <w:noProof/>
          <w:lang w:val="de-AT"/>
        </w:rPr>
        <w:t xml:space="preserve">որինգ </w:t>
      </w:r>
      <w:r w:rsidRPr="006A13FA">
        <w:rPr>
          <w:rFonts w:eastAsia="Times New Roman" w:cs="Times New Roman"/>
          <w:noProof/>
          <w:lang w:val="de-AT"/>
        </w:rPr>
        <w:t>և ռիսկերի արդյունավետ կառավարման գործիքների կիրառում։</w:t>
      </w:r>
    </w:p>
    <w:sectPr w:rsidR="00412D78" w:rsidRPr="006A13FA" w:rsidSect="00541C0E">
      <w:footerReference w:type="default" r:id="rId12"/>
      <w:pgSz w:w="11906" w:h="16838"/>
      <w:pgMar w:top="1134" w:right="567" w:bottom="567" w:left="1134" w:header="720" w:footer="720" w:gutter="0"/>
      <w:pgNumType w:start="17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E3297" w14:textId="77777777" w:rsidR="006A35CB" w:rsidRDefault="006A35CB" w:rsidP="00412D78">
      <w:pPr>
        <w:spacing w:before="0" w:after="0" w:line="240" w:lineRule="auto"/>
      </w:pPr>
      <w:r>
        <w:separator/>
      </w:r>
    </w:p>
  </w:endnote>
  <w:endnote w:type="continuationSeparator" w:id="0">
    <w:p w14:paraId="5EA84A51" w14:textId="77777777" w:rsidR="006A35CB" w:rsidRDefault="006A35CB" w:rsidP="00412D7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1692759"/>
      <w:docPartObj>
        <w:docPartGallery w:val="Page Numbers (Bottom of Page)"/>
        <w:docPartUnique/>
      </w:docPartObj>
    </w:sdtPr>
    <w:sdtEndPr>
      <w:rPr>
        <w:noProof/>
      </w:rPr>
    </w:sdtEndPr>
    <w:sdtContent>
      <w:p w14:paraId="31583B54" w14:textId="16A90766" w:rsidR="00C86BFB" w:rsidRPr="00B012DC" w:rsidRDefault="00C86BFB" w:rsidP="00C86BFB">
        <w:pPr>
          <w:pStyle w:val="Footer"/>
          <w:contextualSpacing/>
          <w:rPr>
            <w:sz w:val="16"/>
            <w:szCs w:val="16"/>
          </w:rPr>
        </w:pPr>
        <w:proofErr w:type="spellStart"/>
        <w:r w:rsidRPr="00B012DC">
          <w:rPr>
            <w:sz w:val="16"/>
            <w:szCs w:val="16"/>
          </w:rPr>
          <w:t>Հայաստանի</w:t>
        </w:r>
        <w:proofErr w:type="spellEnd"/>
        <w:r w:rsidRPr="00B012DC">
          <w:rPr>
            <w:sz w:val="16"/>
            <w:szCs w:val="16"/>
          </w:rPr>
          <w:t xml:space="preserve"> </w:t>
        </w:r>
        <w:proofErr w:type="spellStart"/>
        <w:r w:rsidRPr="00B012DC">
          <w:rPr>
            <w:sz w:val="16"/>
            <w:szCs w:val="16"/>
          </w:rPr>
          <w:t>Հանրապետության</w:t>
        </w:r>
        <w:proofErr w:type="spellEnd"/>
        <w:r w:rsidRPr="00B012DC">
          <w:rPr>
            <w:sz w:val="16"/>
            <w:szCs w:val="16"/>
          </w:rPr>
          <w:t xml:space="preserve"> </w:t>
        </w:r>
        <w:proofErr w:type="spellStart"/>
        <w:r w:rsidRPr="00B012DC">
          <w:rPr>
            <w:sz w:val="16"/>
            <w:szCs w:val="16"/>
          </w:rPr>
          <w:t>ֆինանսների</w:t>
        </w:r>
        <w:proofErr w:type="spellEnd"/>
        <w:r w:rsidRPr="00B012DC">
          <w:rPr>
            <w:sz w:val="16"/>
            <w:szCs w:val="16"/>
          </w:rPr>
          <w:t xml:space="preserve"> </w:t>
        </w:r>
        <w:proofErr w:type="spellStart"/>
        <w:r w:rsidRPr="00B012DC">
          <w:rPr>
            <w:sz w:val="16"/>
            <w:szCs w:val="16"/>
          </w:rPr>
          <w:t>նախարարություն</w:t>
        </w:r>
        <w:proofErr w:type="spellEnd"/>
        <w:r>
          <w:rPr>
            <w:sz w:val="16"/>
            <w:szCs w:val="16"/>
          </w:rPr>
          <w:t xml:space="preserve"> </w:t>
        </w:r>
        <w:r w:rsidRPr="00B012DC">
          <w:rPr>
            <w:sz w:val="16"/>
            <w:szCs w:val="16"/>
          </w:rPr>
          <w:tab/>
        </w:r>
        <w:r>
          <w:rPr>
            <w:sz w:val="16"/>
            <w:szCs w:val="16"/>
            <w:lang w:val="hy-AM"/>
          </w:rPr>
          <w:t xml:space="preserve"> </w:t>
        </w:r>
        <w:r>
          <w:rPr>
            <w:sz w:val="16"/>
            <w:szCs w:val="16"/>
          </w:rPr>
          <w:fldChar w:fldCharType="begin"/>
        </w:r>
        <w:r>
          <w:rPr>
            <w:sz w:val="16"/>
            <w:szCs w:val="16"/>
          </w:rPr>
          <w:instrText xml:space="preserve"> FILENAME \* MERGEFORMAT </w:instrText>
        </w:r>
        <w:r>
          <w:rPr>
            <w:sz w:val="16"/>
            <w:szCs w:val="16"/>
          </w:rPr>
          <w:fldChar w:fldCharType="separate"/>
        </w:r>
        <w:r w:rsidR="00D65755">
          <w:rPr>
            <w:noProof/>
            <w:sz w:val="16"/>
            <w:szCs w:val="16"/>
          </w:rPr>
          <w:t>14.Բյուջետային երաշխիքներ_</w:t>
        </w:r>
        <w:r w:rsidR="00D65755" w:rsidRPr="00D65755">
          <w:rPr>
            <w:noProof/>
            <w:sz w:val="16"/>
            <w:szCs w:val="16"/>
            <w14:cntxtAlts/>
          </w:rPr>
          <w:t>2025</w:t>
        </w:r>
        <w:r w:rsidRPr="00D65755">
          <w:rPr>
            <w:sz w:val="16"/>
            <w:szCs w:val="16"/>
            <w14:cntxtAlts/>
          </w:rPr>
          <w:fldChar w:fldCharType="end"/>
        </w:r>
        <w:r>
          <w:rPr>
            <w:sz w:val="16"/>
            <w:szCs w:val="16"/>
            <w:lang w:val="hy-AM"/>
          </w:rPr>
          <w:t xml:space="preserve"> </w:t>
        </w:r>
        <w:r w:rsidRPr="00B012DC">
          <w:rPr>
            <w:sz w:val="16"/>
            <w:szCs w:val="16"/>
          </w:rPr>
          <w:fldChar w:fldCharType="begin"/>
        </w:r>
        <w:r w:rsidRPr="00B012DC">
          <w:rPr>
            <w:sz w:val="16"/>
            <w:szCs w:val="16"/>
          </w:rPr>
          <w:instrText xml:space="preserve"> PAGE </w:instrText>
        </w:r>
        <w:r w:rsidRPr="00B012DC">
          <w:rPr>
            <w:sz w:val="16"/>
            <w:szCs w:val="16"/>
          </w:rPr>
          <w:fldChar w:fldCharType="separate"/>
        </w:r>
        <w:r w:rsidR="00D65755">
          <w:rPr>
            <w:noProof/>
            <w:sz w:val="16"/>
            <w:szCs w:val="16"/>
          </w:rPr>
          <w:t>180</w:t>
        </w:r>
        <w:r w:rsidRPr="00B012DC">
          <w:rPr>
            <w:sz w:val="16"/>
            <w:szCs w:val="16"/>
          </w:rPr>
          <w:fldChar w:fldCharType="end"/>
        </w:r>
        <w:r w:rsidRPr="00B012DC">
          <w:rPr>
            <w:sz w:val="16"/>
            <w:szCs w:val="16"/>
          </w:rPr>
          <w:t xml:space="preserve"> </w:t>
        </w:r>
        <w:proofErr w:type="spellStart"/>
        <w:r w:rsidRPr="00B012DC">
          <w:rPr>
            <w:rStyle w:val="PageNumber"/>
            <w:rFonts w:cs="Sylfaen"/>
            <w:sz w:val="16"/>
            <w:szCs w:val="16"/>
          </w:rPr>
          <w:t>էջ</w:t>
        </w:r>
        <w:proofErr w:type="spellEnd"/>
        <w:r>
          <w:rPr>
            <w:sz w:val="16"/>
            <w:szCs w:val="16"/>
          </w:rPr>
          <w:t xml:space="preserve"> </w:t>
        </w:r>
      </w:p>
      <w:p w14:paraId="1ED5787B" w14:textId="4D4A8260" w:rsidR="00DD447B" w:rsidRDefault="00D65755" w:rsidP="00DD447B">
        <w:pPr>
          <w:pStyle w:val="Footer"/>
          <w:spacing w:line="276" w:lineRule="auto"/>
          <w:jc w:val="right"/>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E69B7" w14:textId="77777777" w:rsidR="006A35CB" w:rsidRDefault="006A35CB" w:rsidP="00412D78">
      <w:pPr>
        <w:spacing w:before="0" w:after="0" w:line="240" w:lineRule="auto"/>
      </w:pPr>
      <w:r>
        <w:separator/>
      </w:r>
    </w:p>
  </w:footnote>
  <w:footnote w:type="continuationSeparator" w:id="0">
    <w:p w14:paraId="16596343" w14:textId="77777777" w:rsidR="006A35CB" w:rsidRDefault="006A35CB" w:rsidP="00412D7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E51E0F"/>
    <w:multiLevelType w:val="hybridMultilevel"/>
    <w:tmpl w:val="5156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C60486"/>
    <w:multiLevelType w:val="multilevel"/>
    <w:tmpl w:val="661A5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511759"/>
    <w:multiLevelType w:val="hybridMultilevel"/>
    <w:tmpl w:val="A636DBD4"/>
    <w:lvl w:ilvl="0" w:tplc="0F5221B6">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3" w15:restartNumberingAfterBreak="0">
    <w:nsid w:val="64D10084"/>
    <w:multiLevelType w:val="hybridMultilevel"/>
    <w:tmpl w:val="63B80EC4"/>
    <w:lvl w:ilvl="0" w:tplc="C9960188">
      <w:start w:val="1"/>
      <w:numFmt w:val="decimal"/>
      <w:pStyle w:val="a"/>
      <w:lvlText w:val="Գծապատկեր %1."/>
      <w:lvlJc w:val="left"/>
      <w:pPr>
        <w:ind w:left="720" w:hanging="360"/>
      </w:pPr>
      <w:rPr>
        <w:rFonts w:ascii="GHEA Grapalat" w:hAnsi="GHEA Grapalat" w:hint="default"/>
        <w:b/>
        <w:i w:val="0"/>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B87C72"/>
    <w:multiLevelType w:val="hybridMultilevel"/>
    <w:tmpl w:val="656C41FE"/>
    <w:lvl w:ilvl="0" w:tplc="43DEF4AE">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3"/>
  </w:num>
  <w:num w:numId="6">
    <w:abstractNumId w:val="3"/>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141"/>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B14"/>
    <w:rsid w:val="00016DD8"/>
    <w:rsid w:val="0005140E"/>
    <w:rsid w:val="00055EBB"/>
    <w:rsid w:val="000665D3"/>
    <w:rsid w:val="000929AB"/>
    <w:rsid w:val="000956B4"/>
    <w:rsid w:val="000A58C8"/>
    <w:rsid w:val="000C13A4"/>
    <w:rsid w:val="000E0FF5"/>
    <w:rsid w:val="000E166F"/>
    <w:rsid w:val="000E2383"/>
    <w:rsid w:val="000F4B18"/>
    <w:rsid w:val="000F7D11"/>
    <w:rsid w:val="00100D81"/>
    <w:rsid w:val="001076D5"/>
    <w:rsid w:val="0011544C"/>
    <w:rsid w:val="00132428"/>
    <w:rsid w:val="001522D1"/>
    <w:rsid w:val="001525D0"/>
    <w:rsid w:val="0015628C"/>
    <w:rsid w:val="001617C0"/>
    <w:rsid w:val="00165285"/>
    <w:rsid w:val="00173E76"/>
    <w:rsid w:val="001B55AE"/>
    <w:rsid w:val="001C03E6"/>
    <w:rsid w:val="001C2BFC"/>
    <w:rsid w:val="001E1B21"/>
    <w:rsid w:val="001F63A8"/>
    <w:rsid w:val="001F7CF1"/>
    <w:rsid w:val="002007EA"/>
    <w:rsid w:val="00212933"/>
    <w:rsid w:val="002548CB"/>
    <w:rsid w:val="0026408F"/>
    <w:rsid w:val="00292A64"/>
    <w:rsid w:val="00292EB6"/>
    <w:rsid w:val="002C6D0F"/>
    <w:rsid w:val="002D25E6"/>
    <w:rsid w:val="002E3152"/>
    <w:rsid w:val="002F442F"/>
    <w:rsid w:val="00315AF4"/>
    <w:rsid w:val="00327EDC"/>
    <w:rsid w:val="003321EA"/>
    <w:rsid w:val="00334400"/>
    <w:rsid w:val="00341099"/>
    <w:rsid w:val="003475C0"/>
    <w:rsid w:val="00350060"/>
    <w:rsid w:val="003742D7"/>
    <w:rsid w:val="00381A29"/>
    <w:rsid w:val="00381E75"/>
    <w:rsid w:val="0038263F"/>
    <w:rsid w:val="00383811"/>
    <w:rsid w:val="003A0D7E"/>
    <w:rsid w:val="003A4761"/>
    <w:rsid w:val="003A4D09"/>
    <w:rsid w:val="003D0827"/>
    <w:rsid w:val="003E04BF"/>
    <w:rsid w:val="003E2CB3"/>
    <w:rsid w:val="003F3412"/>
    <w:rsid w:val="0040121A"/>
    <w:rsid w:val="00404474"/>
    <w:rsid w:val="00404A33"/>
    <w:rsid w:val="00411195"/>
    <w:rsid w:val="00412D78"/>
    <w:rsid w:val="00442D0E"/>
    <w:rsid w:val="004451CC"/>
    <w:rsid w:val="00445C30"/>
    <w:rsid w:val="00447EA9"/>
    <w:rsid w:val="004569BE"/>
    <w:rsid w:val="00481890"/>
    <w:rsid w:val="0048379C"/>
    <w:rsid w:val="00486A6F"/>
    <w:rsid w:val="00492270"/>
    <w:rsid w:val="004A06F6"/>
    <w:rsid w:val="004A795D"/>
    <w:rsid w:val="004C233D"/>
    <w:rsid w:val="004D3B79"/>
    <w:rsid w:val="004D676C"/>
    <w:rsid w:val="004E4D80"/>
    <w:rsid w:val="004F39A0"/>
    <w:rsid w:val="0052029C"/>
    <w:rsid w:val="00524513"/>
    <w:rsid w:val="00531722"/>
    <w:rsid w:val="00531B26"/>
    <w:rsid w:val="005330B2"/>
    <w:rsid w:val="00536A0F"/>
    <w:rsid w:val="00536D49"/>
    <w:rsid w:val="00541C0E"/>
    <w:rsid w:val="005453EA"/>
    <w:rsid w:val="00553D77"/>
    <w:rsid w:val="0055591A"/>
    <w:rsid w:val="00566C0C"/>
    <w:rsid w:val="0057204C"/>
    <w:rsid w:val="00582FDD"/>
    <w:rsid w:val="00584766"/>
    <w:rsid w:val="005874E3"/>
    <w:rsid w:val="0059242E"/>
    <w:rsid w:val="005B3B8C"/>
    <w:rsid w:val="005C48CB"/>
    <w:rsid w:val="005D0E6E"/>
    <w:rsid w:val="005E3F8E"/>
    <w:rsid w:val="005E47A9"/>
    <w:rsid w:val="005F73AB"/>
    <w:rsid w:val="00613EEC"/>
    <w:rsid w:val="0061463D"/>
    <w:rsid w:val="0062444A"/>
    <w:rsid w:val="00660B90"/>
    <w:rsid w:val="00661F95"/>
    <w:rsid w:val="00664456"/>
    <w:rsid w:val="00682342"/>
    <w:rsid w:val="0068584B"/>
    <w:rsid w:val="00686703"/>
    <w:rsid w:val="006A13FA"/>
    <w:rsid w:val="006A2467"/>
    <w:rsid w:val="006A35CB"/>
    <w:rsid w:val="006C0513"/>
    <w:rsid w:val="006C361F"/>
    <w:rsid w:val="006D1475"/>
    <w:rsid w:val="006F3368"/>
    <w:rsid w:val="006F65A0"/>
    <w:rsid w:val="007121D1"/>
    <w:rsid w:val="00723B4D"/>
    <w:rsid w:val="00726DA1"/>
    <w:rsid w:val="00734FC2"/>
    <w:rsid w:val="007425EB"/>
    <w:rsid w:val="00743902"/>
    <w:rsid w:val="00744D7E"/>
    <w:rsid w:val="00746537"/>
    <w:rsid w:val="007607CD"/>
    <w:rsid w:val="007731CD"/>
    <w:rsid w:val="00782BDE"/>
    <w:rsid w:val="00784760"/>
    <w:rsid w:val="007D2E0B"/>
    <w:rsid w:val="007F12E7"/>
    <w:rsid w:val="00807247"/>
    <w:rsid w:val="0082748C"/>
    <w:rsid w:val="00830781"/>
    <w:rsid w:val="0083731E"/>
    <w:rsid w:val="00840671"/>
    <w:rsid w:val="00843A81"/>
    <w:rsid w:val="008468EE"/>
    <w:rsid w:val="00862223"/>
    <w:rsid w:val="00863AED"/>
    <w:rsid w:val="00875535"/>
    <w:rsid w:val="008806A7"/>
    <w:rsid w:val="00886B6A"/>
    <w:rsid w:val="0089666C"/>
    <w:rsid w:val="008B77B1"/>
    <w:rsid w:val="008D6EFE"/>
    <w:rsid w:val="008D7824"/>
    <w:rsid w:val="008E50E0"/>
    <w:rsid w:val="008E6570"/>
    <w:rsid w:val="008F0A1C"/>
    <w:rsid w:val="00905010"/>
    <w:rsid w:val="009138BA"/>
    <w:rsid w:val="00923658"/>
    <w:rsid w:val="0092532A"/>
    <w:rsid w:val="0094599F"/>
    <w:rsid w:val="00986C28"/>
    <w:rsid w:val="00994178"/>
    <w:rsid w:val="009A5530"/>
    <w:rsid w:val="009B7C59"/>
    <w:rsid w:val="009C3856"/>
    <w:rsid w:val="009C6947"/>
    <w:rsid w:val="00A050F8"/>
    <w:rsid w:val="00A16C31"/>
    <w:rsid w:val="00A20734"/>
    <w:rsid w:val="00A30484"/>
    <w:rsid w:val="00A32867"/>
    <w:rsid w:val="00A330C3"/>
    <w:rsid w:val="00A5623E"/>
    <w:rsid w:val="00A578A0"/>
    <w:rsid w:val="00A70000"/>
    <w:rsid w:val="00A929AC"/>
    <w:rsid w:val="00AA390C"/>
    <w:rsid w:val="00AB2192"/>
    <w:rsid w:val="00AC4D96"/>
    <w:rsid w:val="00AC58D0"/>
    <w:rsid w:val="00AD650F"/>
    <w:rsid w:val="00AF53FA"/>
    <w:rsid w:val="00AF71AE"/>
    <w:rsid w:val="00B03C0F"/>
    <w:rsid w:val="00B24D08"/>
    <w:rsid w:val="00B25BCC"/>
    <w:rsid w:val="00B25D31"/>
    <w:rsid w:val="00B26134"/>
    <w:rsid w:val="00B33EF1"/>
    <w:rsid w:val="00B342CE"/>
    <w:rsid w:val="00B402D8"/>
    <w:rsid w:val="00B51137"/>
    <w:rsid w:val="00B54202"/>
    <w:rsid w:val="00B54E3C"/>
    <w:rsid w:val="00B63FC5"/>
    <w:rsid w:val="00B80404"/>
    <w:rsid w:val="00B84160"/>
    <w:rsid w:val="00B87579"/>
    <w:rsid w:val="00B97DE2"/>
    <w:rsid w:val="00BA6194"/>
    <w:rsid w:val="00BB07B2"/>
    <w:rsid w:val="00BB7137"/>
    <w:rsid w:val="00BC1B14"/>
    <w:rsid w:val="00BE2422"/>
    <w:rsid w:val="00BE62AA"/>
    <w:rsid w:val="00C25D0B"/>
    <w:rsid w:val="00C339B6"/>
    <w:rsid w:val="00C3781E"/>
    <w:rsid w:val="00C450E6"/>
    <w:rsid w:val="00C53ED0"/>
    <w:rsid w:val="00C774C3"/>
    <w:rsid w:val="00C86BFB"/>
    <w:rsid w:val="00C95F69"/>
    <w:rsid w:val="00CA3BA5"/>
    <w:rsid w:val="00CC0896"/>
    <w:rsid w:val="00CD017E"/>
    <w:rsid w:val="00CD6EC3"/>
    <w:rsid w:val="00CE28B4"/>
    <w:rsid w:val="00CF3999"/>
    <w:rsid w:val="00D02390"/>
    <w:rsid w:val="00D1057F"/>
    <w:rsid w:val="00D114B9"/>
    <w:rsid w:val="00D34923"/>
    <w:rsid w:val="00D65755"/>
    <w:rsid w:val="00D8710F"/>
    <w:rsid w:val="00DD447B"/>
    <w:rsid w:val="00DD766E"/>
    <w:rsid w:val="00DF4DD0"/>
    <w:rsid w:val="00E002DE"/>
    <w:rsid w:val="00E10637"/>
    <w:rsid w:val="00E273FC"/>
    <w:rsid w:val="00E31B3F"/>
    <w:rsid w:val="00E75144"/>
    <w:rsid w:val="00E77226"/>
    <w:rsid w:val="00E86177"/>
    <w:rsid w:val="00E942C2"/>
    <w:rsid w:val="00EA4304"/>
    <w:rsid w:val="00EA5F7D"/>
    <w:rsid w:val="00EC3AFA"/>
    <w:rsid w:val="00ED756D"/>
    <w:rsid w:val="00EE7A21"/>
    <w:rsid w:val="00EF0312"/>
    <w:rsid w:val="00EF5CF3"/>
    <w:rsid w:val="00EF5F2A"/>
    <w:rsid w:val="00F1603B"/>
    <w:rsid w:val="00F60BE0"/>
    <w:rsid w:val="00F63037"/>
    <w:rsid w:val="00F73A97"/>
    <w:rsid w:val="00F74C06"/>
    <w:rsid w:val="00F81397"/>
    <w:rsid w:val="00FA1B69"/>
    <w:rsid w:val="00FA5114"/>
    <w:rsid w:val="00FB57E8"/>
    <w:rsid w:val="00FC0104"/>
    <w:rsid w:val="00FC3A0F"/>
    <w:rsid w:val="00FE7C4F"/>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2A9EDF"/>
  <w15:chartTrackingRefBased/>
  <w15:docId w15:val="{020BD486-F1FF-4CFD-93F7-66AFE3785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2D78"/>
    <w:pPr>
      <w:spacing w:before="40" w:after="60" w:line="312" w:lineRule="auto"/>
      <w:ind w:firstLine="567"/>
      <w:jc w:val="both"/>
    </w:pPr>
    <w:rPr>
      <w:rFonts w:ascii="GHEA Grapalat" w:eastAsiaTheme="minorEastAsia" w:hAnsi="GHEA Grapalat"/>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List Paragraph4,List Paragraph41,List Paragraph5,Paragraphe de liste PBLH,PDP DOCUMENT SUBTITLE,Bullet Points,Table of contents numbered,List Paragraph in table,Liste 1,Варианты ответов,Table no. List Paragraph,List Paragraph111,CPS,3"/>
    <w:basedOn w:val="Normal"/>
    <w:link w:val="ListParagraphChar"/>
    <w:uiPriority w:val="34"/>
    <w:qFormat/>
    <w:rsid w:val="00412D78"/>
    <w:pPr>
      <w:ind w:left="567" w:firstLine="0"/>
      <w:contextualSpacing/>
    </w:p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412D78"/>
    <w:rPr>
      <w:vertAlign w:val="superscript"/>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WB-Fußnotentext,ft"/>
    <w:basedOn w:val="Normal"/>
    <w:link w:val="FootnoteTextChar"/>
    <w:qFormat/>
    <w:rsid w:val="00412D78"/>
    <w:pPr>
      <w:ind w:firstLine="0"/>
    </w:pPr>
    <w:rPr>
      <w:sz w:val="16"/>
      <w:szCs w:val="20"/>
    </w:rPr>
  </w:style>
  <w:style w:type="character" w:customStyle="1" w:styleId="FootnoteTextChar">
    <w:name w:val="Footnote Text Char"/>
    <w:aliases w:val="fn Char1,ADB Char1,single space Char,footnote text Char Char,fn Char Char,ADB Char Char,single space Char Char Char,footnote text Char1,FOOTNOTES Char Char,FOOTNOTES Char Char Char Char,FOOTNOTES Char1,Footnote Text Char2 Char Char"/>
    <w:basedOn w:val="DefaultParagraphFont"/>
    <w:link w:val="FootnoteText"/>
    <w:rsid w:val="00412D78"/>
    <w:rPr>
      <w:rFonts w:ascii="GHEA Grapalat" w:eastAsiaTheme="minorEastAsia" w:hAnsi="GHEA Grapalat"/>
      <w:sz w:val="16"/>
      <w:szCs w:val="20"/>
      <w:lang w:val="en-US"/>
    </w:rPr>
  </w:style>
  <w:style w:type="character" w:customStyle="1" w:styleId="ListParagraphChar">
    <w:name w:val="List Paragraph Char"/>
    <w:aliases w:val="lp1 Char,List Paragraph4 Char,List Paragraph41 Char,List Paragraph5 Char,Paragraphe de liste PBLH Char,PDP DOCUMENT SUBTITLE Char,Bullet Points Char,Table of contents numbered Char,List Paragraph in table Char,Liste 1 Char,CPS Char"/>
    <w:link w:val="ListParagraph"/>
    <w:uiPriority w:val="34"/>
    <w:qFormat/>
    <w:rsid w:val="00412D78"/>
    <w:rPr>
      <w:rFonts w:ascii="GHEA Grapalat" w:eastAsiaTheme="minorEastAsia" w:hAnsi="GHEA Grapalat"/>
      <w:lang w:val="en-US"/>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412D78"/>
    <w:pPr>
      <w:spacing w:before="0" w:after="160" w:line="240" w:lineRule="exact"/>
      <w:ind w:firstLine="0"/>
      <w:jc w:val="left"/>
    </w:pPr>
    <w:rPr>
      <w:rFonts w:asciiTheme="minorHAnsi" w:eastAsiaTheme="minorHAnsi" w:hAnsiTheme="minorHAnsi"/>
      <w:vertAlign w:val="superscript"/>
      <w:lang w:val="hy-AM"/>
    </w:rPr>
  </w:style>
  <w:style w:type="paragraph" w:styleId="BalloonText">
    <w:name w:val="Balloon Text"/>
    <w:basedOn w:val="Normal"/>
    <w:link w:val="BalloonTextChar"/>
    <w:uiPriority w:val="99"/>
    <w:semiHidden/>
    <w:unhideWhenUsed/>
    <w:rsid w:val="00AB2192"/>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192"/>
    <w:rPr>
      <w:rFonts w:ascii="Segoe UI" w:eastAsiaTheme="minorEastAsia" w:hAnsi="Segoe UI" w:cs="Segoe UI"/>
      <w:sz w:val="18"/>
      <w:szCs w:val="18"/>
      <w:lang w:val="en-US"/>
    </w:rPr>
  </w:style>
  <w:style w:type="table" w:styleId="GridTable4-Accent5">
    <w:name w:val="Grid Table 4 Accent 5"/>
    <w:basedOn w:val="TableNormal"/>
    <w:uiPriority w:val="49"/>
    <w:rsid w:val="00E002DE"/>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4-Accent1">
    <w:name w:val="List Table 4 Accent 1"/>
    <w:basedOn w:val="TableNormal"/>
    <w:uiPriority w:val="49"/>
    <w:rsid w:val="00E002DE"/>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rmalWeb">
    <w:name w:val="Normal (Web)"/>
    <w:basedOn w:val="Normal"/>
    <w:uiPriority w:val="99"/>
    <w:unhideWhenUsed/>
    <w:rsid w:val="0015628C"/>
    <w:pPr>
      <w:spacing w:before="100" w:beforeAutospacing="1" w:after="100" w:afterAutospacing="1" w:line="240" w:lineRule="auto"/>
      <w:ind w:firstLine="0"/>
      <w:jc w:val="left"/>
    </w:pPr>
    <w:rPr>
      <w:rFonts w:ascii="Times New Roman" w:eastAsia="Times New Roman" w:hAnsi="Times New Roman" w:cs="Times New Roman"/>
      <w:sz w:val="24"/>
      <w:szCs w:val="24"/>
      <w:lang w:val="hy-AM" w:eastAsia="hy-AM"/>
    </w:rPr>
  </w:style>
  <w:style w:type="table" w:styleId="GridTable6Colorful-Accent3">
    <w:name w:val="Grid Table 6 Colorful Accent 3"/>
    <w:basedOn w:val="TableNormal"/>
    <w:uiPriority w:val="51"/>
    <w:rsid w:val="00DD766E"/>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EE7A21"/>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E7A21"/>
    <w:rPr>
      <w:rFonts w:ascii="GHEA Grapalat" w:eastAsiaTheme="minorEastAsia" w:hAnsi="GHEA Grapalat"/>
      <w:lang w:val="en-US"/>
    </w:rPr>
  </w:style>
  <w:style w:type="paragraph" w:styleId="Footer">
    <w:name w:val="footer"/>
    <w:basedOn w:val="Normal"/>
    <w:link w:val="FooterChar"/>
    <w:uiPriority w:val="99"/>
    <w:unhideWhenUsed/>
    <w:qFormat/>
    <w:rsid w:val="00EE7A21"/>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E7A21"/>
    <w:rPr>
      <w:rFonts w:ascii="GHEA Grapalat" w:eastAsiaTheme="minorEastAsia" w:hAnsi="GHEA Grapalat"/>
      <w:lang w:val="en-US"/>
    </w:rPr>
  </w:style>
  <w:style w:type="character" w:styleId="CommentReference">
    <w:name w:val="annotation reference"/>
    <w:basedOn w:val="DefaultParagraphFont"/>
    <w:uiPriority w:val="99"/>
    <w:semiHidden/>
    <w:unhideWhenUsed/>
    <w:rsid w:val="00CD6EC3"/>
    <w:rPr>
      <w:sz w:val="16"/>
      <w:szCs w:val="16"/>
    </w:rPr>
  </w:style>
  <w:style w:type="paragraph" w:styleId="CommentText">
    <w:name w:val="annotation text"/>
    <w:basedOn w:val="Normal"/>
    <w:link w:val="CommentTextChar"/>
    <w:uiPriority w:val="99"/>
    <w:semiHidden/>
    <w:unhideWhenUsed/>
    <w:rsid w:val="00CD6EC3"/>
    <w:pPr>
      <w:spacing w:line="240" w:lineRule="auto"/>
    </w:pPr>
    <w:rPr>
      <w:sz w:val="20"/>
      <w:szCs w:val="20"/>
    </w:rPr>
  </w:style>
  <w:style w:type="character" w:customStyle="1" w:styleId="CommentTextChar">
    <w:name w:val="Comment Text Char"/>
    <w:basedOn w:val="DefaultParagraphFont"/>
    <w:link w:val="CommentText"/>
    <w:uiPriority w:val="99"/>
    <w:semiHidden/>
    <w:rsid w:val="00CD6EC3"/>
    <w:rPr>
      <w:rFonts w:ascii="GHEA Grapalat" w:eastAsiaTheme="minorEastAsia" w:hAnsi="GHEA Grapalat"/>
      <w:sz w:val="20"/>
      <w:szCs w:val="20"/>
      <w:lang w:val="en-US"/>
    </w:rPr>
  </w:style>
  <w:style w:type="paragraph" w:styleId="CommentSubject">
    <w:name w:val="annotation subject"/>
    <w:basedOn w:val="CommentText"/>
    <w:next w:val="CommentText"/>
    <w:link w:val="CommentSubjectChar"/>
    <w:uiPriority w:val="99"/>
    <w:semiHidden/>
    <w:unhideWhenUsed/>
    <w:rsid w:val="00CD6EC3"/>
    <w:rPr>
      <w:b/>
      <w:bCs/>
    </w:rPr>
  </w:style>
  <w:style w:type="character" w:customStyle="1" w:styleId="CommentSubjectChar">
    <w:name w:val="Comment Subject Char"/>
    <w:basedOn w:val="CommentTextChar"/>
    <w:link w:val="CommentSubject"/>
    <w:uiPriority w:val="99"/>
    <w:semiHidden/>
    <w:rsid w:val="00CD6EC3"/>
    <w:rPr>
      <w:rFonts w:ascii="GHEA Grapalat" w:eastAsiaTheme="minorEastAsia" w:hAnsi="GHEA Grapalat"/>
      <w:b/>
      <w:bCs/>
      <w:sz w:val="20"/>
      <w:szCs w:val="20"/>
      <w:lang w:val="en-US"/>
    </w:rPr>
  </w:style>
  <w:style w:type="paragraph" w:customStyle="1" w:styleId="a">
    <w:name w:val="Գծապատկեր"/>
    <w:basedOn w:val="Normal"/>
    <w:rsid w:val="00B26134"/>
    <w:pPr>
      <w:numPr>
        <w:numId w:val="4"/>
      </w:numPr>
    </w:pPr>
  </w:style>
  <w:style w:type="character" w:styleId="PageNumber">
    <w:name w:val="page number"/>
    <w:rsid w:val="00553D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587046">
      <w:bodyDiv w:val="1"/>
      <w:marLeft w:val="0"/>
      <w:marRight w:val="0"/>
      <w:marTop w:val="0"/>
      <w:marBottom w:val="0"/>
      <w:divBdr>
        <w:top w:val="none" w:sz="0" w:space="0" w:color="auto"/>
        <w:left w:val="none" w:sz="0" w:space="0" w:color="auto"/>
        <w:bottom w:val="none" w:sz="0" w:space="0" w:color="auto"/>
        <w:right w:val="none" w:sz="0" w:space="0" w:color="auto"/>
      </w:divBdr>
    </w:div>
    <w:div w:id="630794616">
      <w:bodyDiv w:val="1"/>
      <w:marLeft w:val="0"/>
      <w:marRight w:val="0"/>
      <w:marTop w:val="0"/>
      <w:marBottom w:val="0"/>
      <w:divBdr>
        <w:top w:val="none" w:sz="0" w:space="0" w:color="auto"/>
        <w:left w:val="none" w:sz="0" w:space="0" w:color="auto"/>
        <w:bottom w:val="none" w:sz="0" w:space="0" w:color="auto"/>
        <w:right w:val="none" w:sz="0" w:space="0" w:color="auto"/>
      </w:divBdr>
    </w:div>
    <w:div w:id="1367368259">
      <w:bodyDiv w:val="1"/>
      <w:marLeft w:val="0"/>
      <w:marRight w:val="0"/>
      <w:marTop w:val="0"/>
      <w:marBottom w:val="0"/>
      <w:divBdr>
        <w:top w:val="none" w:sz="0" w:space="0" w:color="auto"/>
        <w:left w:val="none" w:sz="0" w:space="0" w:color="auto"/>
        <w:bottom w:val="none" w:sz="0" w:space="0" w:color="auto"/>
        <w:right w:val="none" w:sz="0" w:space="0" w:color="auto"/>
      </w:divBdr>
    </w:div>
    <w:div w:id="1829906151">
      <w:bodyDiv w:val="1"/>
      <w:marLeft w:val="0"/>
      <w:marRight w:val="0"/>
      <w:marTop w:val="0"/>
      <w:marBottom w:val="0"/>
      <w:divBdr>
        <w:top w:val="none" w:sz="0" w:space="0" w:color="auto"/>
        <w:left w:val="none" w:sz="0" w:space="0" w:color="auto"/>
        <w:bottom w:val="none" w:sz="0" w:space="0" w:color="auto"/>
        <w:right w:val="none" w:sz="0" w:space="0" w:color="auto"/>
      </w:divBdr>
    </w:div>
    <w:div w:id="206262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Arsen.Margaryan\Desktop\0\2026\&#1329;&#1398;&#1381;&#1388;&#1387;&#1412;&#1398;&#1381;&#1408;\&#1334;&#1381;&#1391;&#1400;&#1410;&#1397;&#1409;%202025\&#1329;&#1396;&#1411;&#1400;&#1411;%20&#1379;&#1408;&#1377;&#1414;&#1387;&#1391;&#1398;&#1381;&#1408;%20-2025.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rsen.Margaryan\Desktop\0\2026\&#1329;&#1398;&#1381;&#1388;&#1387;&#1412;&#1398;&#1381;&#1408;\&#1334;&#1381;&#1391;&#1400;&#1410;&#1397;&#1409;%202025\&#1329;&#1396;&#1411;&#1400;&#1411;%20&#1379;&#1408;&#1377;&#1414;&#1387;&#1391;&#1398;&#1381;&#1408;%20-2025.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Arsen.Margaryan\Desktop\0\2026\&#1329;&#1398;&#1381;&#1388;&#1387;&#1412;&#1398;&#1381;&#1408;\&#1334;&#1381;&#1391;&#1400;&#1410;&#1397;&#1409;%202025\&#1329;&#1396;&#1411;&#1400;&#1411;%20&#1379;&#1408;&#1377;&#1414;&#1387;&#1391;&#1398;&#1381;&#1408;%20-2025.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Arsen.Margaryan\Desktop\0\2026\&#1329;&#1398;&#1381;&#1388;&#1387;&#1412;&#1398;&#1381;&#1408;\&#1334;&#1381;&#1391;&#1400;&#1410;&#1397;&#1409;%202025\&#1329;&#1396;&#1411;&#1400;&#1411;%20&#1379;&#1408;&#1377;&#1414;&#1387;&#1391;&#1398;&#1381;&#1408;%20-2025.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spPr>
            <a:ln w="0"/>
          </c:spPr>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0" cap="flat" cmpd="sng" algn="ctr">
                <a:solidFill>
                  <a:schemeClr val="accent1">
                    <a:shade val="95000"/>
                  </a:schemeClr>
                </a:solidFill>
                <a:round/>
              </a:ln>
              <a:effectLst/>
            </c:spPr>
            <c:extLst>
              <c:ext xmlns:c16="http://schemas.microsoft.com/office/drawing/2014/chart" uri="{C3380CC4-5D6E-409C-BE32-E72D297353CC}">
                <c16:uniqueId val="{00000001-F6D4-4753-929F-6AE61D92570B}"/>
              </c:ext>
            </c:extLst>
          </c:dPt>
          <c:dPt>
            <c:idx val="1"/>
            <c:bubble3D val="0"/>
            <c:spPr>
              <a:gradFill rotWithShape="1">
                <a:gsLst>
                  <a:gs pos="0">
                    <a:schemeClr val="accent3">
                      <a:lumMod val="110000"/>
                      <a:satMod val="105000"/>
                      <a:tint val="67000"/>
                    </a:schemeClr>
                  </a:gs>
                  <a:gs pos="50000">
                    <a:schemeClr val="accent3">
                      <a:lumMod val="105000"/>
                      <a:satMod val="103000"/>
                      <a:tint val="73000"/>
                    </a:schemeClr>
                  </a:gs>
                  <a:gs pos="100000">
                    <a:schemeClr val="accent3">
                      <a:lumMod val="105000"/>
                      <a:satMod val="109000"/>
                      <a:tint val="81000"/>
                    </a:schemeClr>
                  </a:gs>
                </a:gsLst>
                <a:lin ang="5400000" scaled="0"/>
              </a:gradFill>
              <a:ln w="0" cap="flat" cmpd="sng" algn="ctr">
                <a:solidFill>
                  <a:schemeClr val="accent3">
                    <a:shade val="95000"/>
                  </a:schemeClr>
                </a:solidFill>
                <a:round/>
              </a:ln>
              <a:effectLst/>
            </c:spPr>
            <c:extLst>
              <c:ext xmlns:c16="http://schemas.microsoft.com/office/drawing/2014/chart" uri="{C3380CC4-5D6E-409C-BE32-E72D297353CC}">
                <c16:uniqueId val="{00000003-F6D4-4753-929F-6AE61D92570B}"/>
              </c:ext>
            </c:extLst>
          </c:dPt>
          <c:dPt>
            <c:idx val="2"/>
            <c:bubble3D val="0"/>
            <c:spPr>
              <a:gradFill rotWithShape="1">
                <a:gsLst>
                  <a:gs pos="0">
                    <a:schemeClr val="accent5">
                      <a:lumMod val="110000"/>
                      <a:satMod val="105000"/>
                      <a:tint val="67000"/>
                    </a:schemeClr>
                  </a:gs>
                  <a:gs pos="50000">
                    <a:schemeClr val="accent5">
                      <a:lumMod val="105000"/>
                      <a:satMod val="103000"/>
                      <a:tint val="73000"/>
                    </a:schemeClr>
                  </a:gs>
                  <a:gs pos="100000">
                    <a:schemeClr val="accent5">
                      <a:lumMod val="105000"/>
                      <a:satMod val="109000"/>
                      <a:tint val="81000"/>
                    </a:schemeClr>
                  </a:gs>
                </a:gsLst>
                <a:lin ang="5400000" scaled="0"/>
              </a:gradFill>
              <a:ln w="0" cap="flat" cmpd="sng" algn="ctr">
                <a:solidFill>
                  <a:schemeClr val="accent5">
                    <a:shade val="95000"/>
                  </a:schemeClr>
                </a:solidFill>
                <a:round/>
              </a:ln>
              <a:effectLst/>
            </c:spPr>
            <c:extLst>
              <c:ext xmlns:c16="http://schemas.microsoft.com/office/drawing/2014/chart" uri="{C3380CC4-5D6E-409C-BE32-E72D297353CC}">
                <c16:uniqueId val="{00000005-F6D4-4753-929F-6AE61D92570B}"/>
              </c:ext>
            </c:extLst>
          </c:dPt>
          <c:dPt>
            <c:idx val="3"/>
            <c:bubble3D val="0"/>
            <c:spPr>
              <a:gradFill rotWithShape="1">
                <a:gsLst>
                  <a:gs pos="0">
                    <a:schemeClr val="accent1">
                      <a:lumMod val="60000"/>
                      <a:lumMod val="110000"/>
                      <a:satMod val="105000"/>
                      <a:tint val="67000"/>
                    </a:schemeClr>
                  </a:gs>
                  <a:gs pos="50000">
                    <a:schemeClr val="accent1">
                      <a:lumMod val="60000"/>
                      <a:lumMod val="105000"/>
                      <a:satMod val="103000"/>
                      <a:tint val="73000"/>
                    </a:schemeClr>
                  </a:gs>
                  <a:gs pos="100000">
                    <a:schemeClr val="accent1">
                      <a:lumMod val="60000"/>
                      <a:lumMod val="105000"/>
                      <a:satMod val="109000"/>
                      <a:tint val="81000"/>
                    </a:schemeClr>
                  </a:gs>
                </a:gsLst>
                <a:lin ang="5400000" scaled="0"/>
              </a:gradFill>
              <a:ln w="0" cap="flat" cmpd="sng" algn="ctr">
                <a:solidFill>
                  <a:schemeClr val="accent1">
                    <a:lumMod val="60000"/>
                    <a:shade val="95000"/>
                  </a:schemeClr>
                </a:solidFill>
                <a:round/>
              </a:ln>
              <a:effectLst/>
            </c:spPr>
            <c:extLst>
              <c:ext xmlns:c16="http://schemas.microsoft.com/office/drawing/2014/chart" uri="{C3380CC4-5D6E-409C-BE32-E72D297353CC}">
                <c16:uniqueId val="{00000007-F6D4-4753-929F-6AE61D92570B}"/>
              </c:ext>
            </c:extLst>
          </c:dPt>
          <c:dLbls>
            <c:spPr>
              <a:noFill/>
              <a:ln>
                <a:noFill/>
              </a:ln>
              <a:effectLst/>
            </c:spPr>
            <c:txPr>
              <a:bodyPr rot="0" spcFirstLastPara="1" vertOverflow="ellipsis" vert="horz" wrap="square" anchor="ctr" anchorCtr="1"/>
              <a:lstStyle/>
              <a:p>
                <a:pPr>
                  <a:defRPr sz="800" b="1"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0"/>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15:layout/>
              </c:ext>
            </c:extLst>
          </c:dLbls>
          <c:cat>
            <c:strRef>
              <c:f>'Վարկեր և երաշխիքներ (ՄԺԾԾ)'!$B$220:$B$223</c:f>
              <c:strCache>
                <c:ptCount val="4"/>
                <c:pt idx="0">
                  <c:v>Եվրո</c:v>
                </c:pt>
                <c:pt idx="1">
                  <c:v>ՀՀ դրամ</c:v>
                </c:pt>
                <c:pt idx="2">
                  <c:v>ԱՄՆ դոլար</c:v>
                </c:pt>
                <c:pt idx="3">
                  <c:v>ՀՓԻ</c:v>
                </c:pt>
              </c:strCache>
            </c:strRef>
          </c:cat>
          <c:val>
            <c:numRef>
              <c:f>'Վարկեր և երաշխիքներ (ՄԺԾԾ)'!$C$220:$C$223</c:f>
              <c:numCache>
                <c:formatCode>0.0%</c:formatCode>
                <c:ptCount val="4"/>
                <c:pt idx="0">
                  <c:v>0.15153409205666563</c:v>
                </c:pt>
                <c:pt idx="1">
                  <c:v>0.13913174305113071</c:v>
                </c:pt>
                <c:pt idx="2">
                  <c:v>0.66210054866892365</c:v>
                </c:pt>
                <c:pt idx="3">
                  <c:v>4.7233616223280185E-2</c:v>
                </c:pt>
              </c:numCache>
            </c:numRef>
          </c:val>
          <c:extLst>
            <c:ext xmlns:c16="http://schemas.microsoft.com/office/drawing/2014/chart" uri="{C3380CC4-5D6E-409C-BE32-E72D297353CC}">
              <c16:uniqueId val="{00000008-F6D4-4753-929F-6AE61D92570B}"/>
            </c:ext>
          </c:extLst>
        </c:ser>
        <c:dLbls>
          <c:showLegendKey val="0"/>
          <c:showVal val="0"/>
          <c:showCatName val="0"/>
          <c:showSerName val="0"/>
          <c:showPercent val="0"/>
          <c:showBubbleSize val="0"/>
          <c:showLeaderLines val="1"/>
        </c:dLbls>
        <c:firstSliceAng val="0"/>
        <c:holeSize val="65"/>
      </c:doughnutChart>
      <c:spPr>
        <a:noFill/>
        <a:ln>
          <a:noFill/>
        </a:ln>
        <a:effectLst/>
      </c:spPr>
    </c:plotArea>
    <c:legend>
      <c:legendPos val="b"/>
      <c:layout/>
      <c:overlay val="1"/>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GHEA Grapalat" panose="02000506050000020003" pitchFamily="50"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'Վարկեր և երաշխիքներ (ՄԺԾԾ)'!$B$201</c:f>
              <c:strCache>
                <c:ptCount val="1"/>
                <c:pt idx="0">
                  <c:v>Արտաքին բյուջետային երաշխիքներ</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cat>
            <c:numRef>
              <c:f>'Վարկեր և երաշխիքներ (ՄԺԾԾ)'!$A$202:$A$211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'Վարկեր և երաշխիքներ (ՄԺԾԾ)'!$B$202:$B$211</c:f>
              <c:numCache>
                <c:formatCode>0.00</c:formatCode>
                <c:ptCount val="10"/>
                <c:pt idx="0">
                  <c:v>70.826556299013987</c:v>
                </c:pt>
                <c:pt idx="1">
                  <c:v>80.297131011865432</c:v>
                </c:pt>
                <c:pt idx="2">
                  <c:v>72.820219375012499</c:v>
                </c:pt>
                <c:pt idx="3">
                  <c:v>65.638326220506002</c:v>
                </c:pt>
                <c:pt idx="4">
                  <c:v>67.558570111706217</c:v>
                </c:pt>
                <c:pt idx="5">
                  <c:v>52.493354319798193</c:v>
                </c:pt>
                <c:pt idx="6">
                  <c:v>37.205814223596597</c:v>
                </c:pt>
                <c:pt idx="7">
                  <c:v>34.246462302871798</c:v>
                </c:pt>
                <c:pt idx="8">
                  <c:v>28.414564299813602</c:v>
                </c:pt>
                <c:pt idx="9">
                  <c:v>27.088768065811198</c:v>
                </c:pt>
              </c:numCache>
            </c:numRef>
          </c:val>
          <c:extLst>
            <c:ext xmlns:c16="http://schemas.microsoft.com/office/drawing/2014/chart" uri="{C3380CC4-5D6E-409C-BE32-E72D297353CC}">
              <c16:uniqueId val="{00000000-A37E-4088-97E6-BA429CEB4505}"/>
            </c:ext>
          </c:extLst>
        </c:ser>
        <c:ser>
          <c:idx val="1"/>
          <c:order val="1"/>
          <c:tx>
            <c:strRef>
              <c:f>'Վարկեր և երաշխիքներ (ՄԺԾԾ)'!$C$201</c:f>
              <c:strCache>
                <c:ptCount val="1"/>
                <c:pt idx="0">
                  <c:v>Ներքին բյուջետային երաշխիքներ</c:v>
                </c:pt>
              </c:strCache>
            </c:strRef>
          </c:tx>
          <c:spPr>
            <a:pattFill prst="narHorz">
              <a:fgClr>
                <a:schemeClr val="accent3"/>
              </a:fgClr>
              <a:bgClr>
                <a:schemeClr val="accent3">
                  <a:lumMod val="20000"/>
                  <a:lumOff val="80000"/>
                </a:schemeClr>
              </a:bgClr>
            </a:pattFill>
            <a:ln>
              <a:noFill/>
            </a:ln>
            <a:effectLst>
              <a:innerShdw blurRad="114300">
                <a:schemeClr val="accent3"/>
              </a:innerShdw>
            </a:effectLst>
          </c:spPr>
          <c:invertIfNegative val="0"/>
          <c:cat>
            <c:numRef>
              <c:f>'Վարկեր և երաշխիքներ (ՄԺԾԾ)'!$A$202:$A$211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'Վարկեր և երաշխիքներ (ՄԺԾԾ)'!$C$202:$C$211</c:f>
              <c:numCache>
                <c:formatCode>0.00</c:formatCode>
                <c:ptCount val="10"/>
                <c:pt idx="0">
                  <c:v>3.3875799999999998</c:v>
                </c:pt>
                <c:pt idx="1">
                  <c:v>4.3569000000000004</c:v>
                </c:pt>
                <c:pt idx="2">
                  <c:v>4.3537499999999998</c:v>
                </c:pt>
                <c:pt idx="3" formatCode="0">
                  <c:v>0</c:v>
                </c:pt>
                <c:pt idx="4" formatCode="0">
                  <c:v>0</c:v>
                </c:pt>
                <c:pt idx="5">
                  <c:v>5.3543820000000002</c:v>
                </c:pt>
                <c:pt idx="6">
                  <c:v>9.1661024765222248</c:v>
                </c:pt>
                <c:pt idx="7">
                  <c:v>7.1769266999999992</c:v>
                </c:pt>
                <c:pt idx="8">
                  <c:v>37.955254299813603</c:v>
                </c:pt>
                <c:pt idx="9">
                  <c:v>52.000670569968911</c:v>
                </c:pt>
              </c:numCache>
            </c:numRef>
          </c:val>
          <c:extLst>
            <c:ext xmlns:c16="http://schemas.microsoft.com/office/drawing/2014/chart" uri="{C3380CC4-5D6E-409C-BE32-E72D297353CC}">
              <c16:uniqueId val="{00000001-A37E-4088-97E6-BA429CEB4505}"/>
            </c:ext>
          </c:extLst>
        </c:ser>
        <c:dLbls>
          <c:showLegendKey val="0"/>
          <c:showVal val="0"/>
          <c:showCatName val="0"/>
          <c:showSerName val="0"/>
          <c:showPercent val="0"/>
          <c:showBubbleSize val="0"/>
        </c:dLbls>
        <c:gapWidth val="219"/>
        <c:overlap val="100"/>
        <c:axId val="847251632"/>
        <c:axId val="847252880"/>
      </c:barChart>
      <c:lineChart>
        <c:grouping val="standard"/>
        <c:varyColors val="0"/>
        <c:ser>
          <c:idx val="2"/>
          <c:order val="2"/>
          <c:tx>
            <c:strRef>
              <c:f>'Վարկեր և երաշխիքներ (ՄԺԾԾ)'!$F$201</c:f>
              <c:strCache>
                <c:ptCount val="1"/>
                <c:pt idx="0">
                  <c:v> Բյուջետային երաշխիքներ/ՀՆԱ (աջ առանցք, %)</c:v>
                </c:pt>
              </c:strCache>
            </c:strRef>
          </c:tx>
          <c:spPr>
            <a:ln w="38100" cap="rnd">
              <a:solidFill>
                <a:srgbClr val="2E4A68">
                  <a:alpha val="70000"/>
                </a:srgbClr>
              </a:solidFill>
              <a:round/>
            </a:ln>
            <a:effectLst/>
          </c:spPr>
          <c:marker>
            <c:symbol val="none"/>
          </c:marker>
          <c:dLbls>
            <c:dLbl>
              <c:idx val="0"/>
              <c:layout>
                <c:manualLayout>
                  <c:x val="-6.1849188963502909E-2"/>
                  <c:y val="-5.908802285189843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A37E-4088-97E6-BA429CEB4505}"/>
                </c:ext>
              </c:extLst>
            </c:dLbl>
            <c:dLbl>
              <c:idx val="1"/>
              <c:layout>
                <c:manualLayout>
                  <c:x val="-4.8652993358310942E-2"/>
                  <c:y val="-5.171522635794311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A37E-4088-97E6-BA429CEB4505}"/>
                </c:ext>
              </c:extLst>
            </c:dLbl>
            <c:dLbl>
              <c:idx val="2"/>
              <c:layout>
                <c:manualLayout>
                  <c:x val="9.7859333500884271E-3"/>
                  <c:y val="-9.0293475123318419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A37E-4088-97E6-BA429CEB4505}"/>
                </c:ext>
              </c:extLst>
            </c:dLbl>
            <c:dLbl>
              <c:idx val="3"/>
              <c:layout>
                <c:manualLayout>
                  <c:x val="-1.1837693378727099E-3"/>
                  <c:y val="-2.612885496834919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A37E-4088-97E6-BA429CEB4505}"/>
                </c:ext>
              </c:extLst>
            </c:dLbl>
            <c:dLbl>
              <c:idx val="4"/>
              <c:layout>
                <c:manualLayout>
                  <c:x val="4.8929666750441537E-3"/>
                  <c:y val="-2.708804253699544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A37E-4088-97E6-BA429CEB4505}"/>
                </c:ext>
              </c:extLst>
            </c:dLbl>
            <c:dLbl>
              <c:idx val="5"/>
              <c:layout>
                <c:manualLayout>
                  <c:x val="4.9758003628500797E-3"/>
                  <c:y val="3.2780560312486522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A37E-4088-97E6-BA429CEB4505}"/>
                </c:ext>
              </c:extLst>
            </c:dLbl>
            <c:dLbl>
              <c:idx val="6"/>
              <c:layout>
                <c:manualLayout>
                  <c:x val="5.1413881748070727E-3"/>
                  <c:y val="-9.8340497649377582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A37E-4088-97E6-BA429CEB4505}"/>
                </c:ext>
              </c:extLst>
            </c:dLbl>
            <c:dLbl>
              <c:idx val="7"/>
              <c:layout>
                <c:manualLayout>
                  <c:x val="8.5689802913453302E-3"/>
                  <c:y val="-1.2019255309683241E-16"/>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A37E-4088-97E6-BA429CEB4505}"/>
                </c:ext>
              </c:extLst>
            </c:dLbl>
            <c:dLbl>
              <c:idx val="8"/>
              <c:layout>
                <c:manualLayout>
                  <c:x val="-7.9629975346827127E-4"/>
                  <c:y val="1.720112628530299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A37E-4088-97E6-BA429CEB4505}"/>
                </c:ext>
              </c:extLst>
            </c:dLbl>
            <c:dLbl>
              <c:idx val="9"/>
              <c:layout>
                <c:manualLayout>
                  <c:x val="-4.8881065760264511E-3"/>
                  <c:y val="-3.799519412908263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A37E-4088-97E6-BA429CEB4505}"/>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'Վարկեր և երաշխիքներ (ՄԺԾԾ)'!$A$202:$A$211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'Վարկեր և երաշխիքներ (ՄԺԾԾ)'!$F$202:$F$211</c:f>
              <c:numCache>
                <c:formatCode>0.00%</c:formatCode>
                <c:ptCount val="10"/>
                <c:pt idx="0">
                  <c:v>1.4714419815266106E-2</c:v>
                </c:pt>
                <c:pt idx="1">
                  <c:v>1.6705965622844904E-2</c:v>
                </c:pt>
                <c:pt idx="2">
                  <c:v>1.3869002120105438E-2</c:v>
                </c:pt>
                <c:pt idx="3">
                  <c:v>1.0908748916826345E-2</c:v>
                </c:pt>
                <c:pt idx="4">
                  <c:v>1.0324812408233724E-2</c:v>
                </c:pt>
                <c:pt idx="5">
                  <c:v>9.3575942655256643E-3</c:v>
                </c:pt>
                <c:pt idx="6">
                  <c:v>6.632349886765399E-3</c:v>
                </c:pt>
                <c:pt idx="7">
                  <c:v>4.8725090339150658E-3</c:v>
                </c:pt>
                <c:pt idx="8">
                  <c:v>6.9918060170451575E-3</c:v>
                </c:pt>
                <c:pt idx="9">
                  <c:v>7.758875343358191E-3</c:v>
                </c:pt>
              </c:numCache>
            </c:numRef>
          </c:val>
          <c:smooth val="0"/>
          <c:extLst>
            <c:ext xmlns:c16="http://schemas.microsoft.com/office/drawing/2014/chart" uri="{C3380CC4-5D6E-409C-BE32-E72D297353CC}">
              <c16:uniqueId val="{0000000C-A37E-4088-97E6-BA429CEB4505}"/>
            </c:ext>
          </c:extLst>
        </c:ser>
        <c:dLbls>
          <c:showLegendKey val="0"/>
          <c:showVal val="0"/>
          <c:showCatName val="0"/>
          <c:showSerName val="0"/>
          <c:showPercent val="0"/>
          <c:showBubbleSize val="0"/>
        </c:dLbls>
        <c:marker val="1"/>
        <c:smooth val="0"/>
        <c:axId val="847238736"/>
        <c:axId val="847225840"/>
      </c:lineChart>
      <c:catAx>
        <c:axId val="847251632"/>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crossAx val="847252880"/>
        <c:crosses val="autoZero"/>
        <c:auto val="1"/>
        <c:lblAlgn val="ctr"/>
        <c:lblOffset val="100"/>
        <c:noMultiLvlLbl val="0"/>
      </c:catAx>
      <c:valAx>
        <c:axId val="847252880"/>
        <c:scaling>
          <c:orientation val="minMax"/>
        </c:scaling>
        <c:delete val="0"/>
        <c:axPos val="l"/>
        <c:majorGridlines>
          <c:spPr>
            <a:ln>
              <a:solidFill>
                <a:schemeClr val="tx1">
                  <a:lumMod val="15000"/>
                  <a:lumOff val="85000"/>
                </a:schemeClr>
              </a:solidFill>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crossAx val="847251632"/>
        <c:crosses val="autoZero"/>
        <c:crossBetween val="between"/>
      </c:valAx>
      <c:valAx>
        <c:axId val="847225840"/>
        <c:scaling>
          <c:orientation val="minMax"/>
        </c:scaling>
        <c:delete val="0"/>
        <c:axPos val="r"/>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crossAx val="847238736"/>
        <c:crosses val="max"/>
        <c:crossBetween val="between"/>
      </c:valAx>
      <c:catAx>
        <c:axId val="847238736"/>
        <c:scaling>
          <c:orientation val="minMax"/>
        </c:scaling>
        <c:delete val="1"/>
        <c:axPos val="b"/>
        <c:numFmt formatCode="General" sourceLinked="1"/>
        <c:majorTickMark val="none"/>
        <c:minorTickMark val="none"/>
        <c:tickLblPos val="nextTo"/>
        <c:crossAx val="847225840"/>
        <c:crosses val="autoZero"/>
        <c:auto val="1"/>
        <c:lblAlgn val="ctr"/>
        <c:lblOffset val="100"/>
        <c:noMultiLvlLbl val="0"/>
      </c:cat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GHEA Grapalat" panose="02000506050000020003" pitchFamily="50" charset="0"/>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barChart>
        <c:barDir val="bar"/>
        <c:grouping val="percentStacked"/>
        <c:varyColors val="0"/>
        <c:ser>
          <c:idx val="0"/>
          <c:order val="0"/>
          <c:tx>
            <c:strRef>
              <c:f>'Վարկեր և երաշխիքներ (ՄԺԾԾ)'!$B$245</c:f>
              <c:strCache>
                <c:ptCount val="1"/>
                <c:pt idx="0">
                  <c:v>Ներքին</c:v>
                </c:pt>
              </c:strCache>
            </c:strRef>
          </c:tx>
          <c:spPr>
            <a:solidFill>
              <a:schemeClr val="accent5">
                <a:lumMod val="60000"/>
                <a:lumOff val="40000"/>
              </a:schemeClr>
            </a:solidFill>
            <a:ln>
              <a:noFill/>
            </a:ln>
            <a:effectLst/>
          </c:spPr>
          <c:invertIfNegative val="0"/>
          <c:dLbls>
            <c:dLbl>
              <c:idx val="3"/>
              <c:delete val="1"/>
              <c:extLst>
                <c:ext xmlns:c15="http://schemas.microsoft.com/office/drawing/2012/chart" uri="{CE6537A1-D6FC-4f65-9D91-7224C49458BB}"/>
                <c:ext xmlns:c16="http://schemas.microsoft.com/office/drawing/2014/chart" uri="{C3380CC4-5D6E-409C-BE32-E72D297353CC}">
                  <c16:uniqueId val="{00000000-A39F-48B3-AB03-172ACB368270}"/>
                </c:ext>
              </c:extLst>
            </c:dLbl>
            <c:dLbl>
              <c:idx val="4"/>
              <c:delete val="1"/>
              <c:extLst>
                <c:ext xmlns:c15="http://schemas.microsoft.com/office/drawing/2012/chart" uri="{CE6537A1-D6FC-4f65-9D91-7224C49458BB}"/>
                <c:ext xmlns:c16="http://schemas.microsoft.com/office/drawing/2014/chart" uri="{C3380CC4-5D6E-409C-BE32-E72D297353CC}">
                  <c16:uniqueId val="{00000001-A39F-48B3-AB03-172ACB368270}"/>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'Վարկեր և երաշխիքներ (ՄԺԾԾ)'!$A$246:$A$255</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'Վարկեր և երաշխիքներ (ՄԺԾԾ)'!$B$246:$B$255</c:f>
              <c:numCache>
                <c:formatCode>0.0%</c:formatCode>
                <c:ptCount val="10"/>
                <c:pt idx="0">
                  <c:v>4.5646020676589176E-2</c:v>
                </c:pt>
                <c:pt idx="1">
                  <c:v>5.1467129774237459E-2</c:v>
                </c:pt>
                <c:pt idx="2">
                  <c:v>5.6414747553592381E-2</c:v>
                </c:pt>
                <c:pt idx="3">
                  <c:v>0</c:v>
                </c:pt>
                <c:pt idx="4">
                  <c:v>0</c:v>
                </c:pt>
                <c:pt idx="5">
                  <c:v>9.2559922663170507E-2</c:v>
                </c:pt>
                <c:pt idx="6">
                  <c:v>0.1976649474249301</c:v>
                </c:pt>
                <c:pt idx="7">
                  <c:v>0.17325783507241374</c:v>
                </c:pt>
                <c:pt idx="8">
                  <c:v>0.57187521528086249</c:v>
                </c:pt>
                <c:pt idx="9">
                  <c:v>0.65749196690395739</c:v>
                </c:pt>
              </c:numCache>
            </c:numRef>
          </c:val>
          <c:extLst>
            <c:ext xmlns:c16="http://schemas.microsoft.com/office/drawing/2014/chart" uri="{C3380CC4-5D6E-409C-BE32-E72D297353CC}">
              <c16:uniqueId val="{00000002-A39F-48B3-AB03-172ACB368270}"/>
            </c:ext>
          </c:extLst>
        </c:ser>
        <c:ser>
          <c:idx val="1"/>
          <c:order val="1"/>
          <c:tx>
            <c:strRef>
              <c:f>'Վարկեր և երաշխիքներ (ՄԺԾԾ)'!$C$245</c:f>
              <c:strCache>
                <c:ptCount val="1"/>
                <c:pt idx="0">
                  <c:v>Արտաքին</c:v>
                </c:pt>
              </c:strCache>
            </c:strRef>
          </c:tx>
          <c:spPr>
            <a:solidFill>
              <a:schemeClr val="accent1">
                <a:lumMod val="40000"/>
                <a:lumOff val="60000"/>
              </a:schemeClr>
            </a:solidFill>
            <a:ln>
              <a:noFill/>
            </a:ln>
            <a:effectLst/>
          </c:spPr>
          <c:invertIfNegative val="0"/>
          <c:dLbls>
            <c:dLbl>
              <c:idx val="0"/>
              <c:layout>
                <c:manualLayout>
                  <c:x val="4.4316419233325138E-3"/>
                  <c:y val="-8.7739275173719982E-17"/>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A39F-48B3-AB03-172ACB368270}"/>
                </c:ext>
              </c:extLst>
            </c:dLbl>
            <c:dLbl>
              <c:idx val="1"/>
              <c:layout>
                <c:manualLayout>
                  <c:x val="4.4316419233325138E-3"/>
                  <c:y val="-4.7858339315625751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A39F-48B3-AB03-172ACB368270}"/>
                </c:ext>
              </c:extLst>
            </c:dLbl>
            <c:dLbl>
              <c:idx val="2"/>
              <c:layout>
                <c:manualLayout>
                  <c:x val="4.4316419233325945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A39F-48B3-AB03-172ACB368270}"/>
                </c:ext>
              </c:extLst>
            </c:dLbl>
            <c:dLbl>
              <c:idx val="3"/>
              <c:layout>
                <c:manualLayout>
                  <c:x val="2.8805672501661786E-2"/>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A39F-48B3-AB03-172ACB368270}"/>
                </c:ext>
              </c:extLst>
            </c:dLbl>
            <c:dLbl>
              <c:idx val="4"/>
              <c:layout>
                <c:manualLayout>
                  <c:x val="2.8805672501661786E-2"/>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A39F-48B3-AB03-172ACB368270}"/>
                </c:ext>
              </c:extLst>
            </c:dLbl>
            <c:dLbl>
              <c:idx val="5"/>
              <c:layout>
                <c:manualLayout>
                  <c:x val="-1.1079104808331486E-2"/>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A39F-48B3-AB03-172ACB368270}"/>
                </c:ext>
              </c:extLst>
            </c:dLbl>
            <c:dLbl>
              <c:idx val="6"/>
              <c:layout>
                <c:manualLayout>
                  <c:x val="-5.7611345003323815E-2"/>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A39F-48B3-AB03-172ACB368270}"/>
                </c:ext>
              </c:extLst>
            </c:dLbl>
            <c:dLbl>
              <c:idx val="7"/>
              <c:layout>
                <c:manualLayout>
                  <c:x val="-4.6532240194992323E-2"/>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A39F-48B3-AB03-172ACB368270}"/>
                </c:ext>
              </c:extLst>
            </c:dLbl>
            <c:dLbl>
              <c:idx val="8"/>
              <c:layout>
                <c:manualLayout>
                  <c:x val="3.5453135386660756E-2"/>
                  <c:y val="-2.1934818793429996E-17"/>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A39F-48B3-AB03-172ACB368270}"/>
                </c:ext>
              </c:extLst>
            </c:dLbl>
            <c:spPr>
              <a:noFill/>
              <a:ln>
                <a:noFill/>
              </a:ln>
              <a:effectLst/>
            </c:spPr>
            <c:txPr>
              <a:bodyPr rot="0" spcFirstLastPara="1" vertOverflow="ellipsis" vert="horz" wrap="square" anchor="ctr" anchorCtr="0"/>
              <a:lstStyle/>
              <a:p>
                <a:pPr algn="r">
                  <a:defRPr sz="9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'Վարկեր և երաշխիքներ (ՄԺԾԾ)'!$A$246:$A$255</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'Վարկեր և երաշխիքներ (ՄԺԾԾ)'!$C$246:$C$255</c:f>
              <c:numCache>
                <c:formatCode>0.0%</c:formatCode>
                <c:ptCount val="10"/>
                <c:pt idx="0">
                  <c:v>0.95435397932341082</c:v>
                </c:pt>
                <c:pt idx="1">
                  <c:v>0.9485328702257626</c:v>
                </c:pt>
                <c:pt idx="2">
                  <c:v>0.94358525244640756</c:v>
                </c:pt>
                <c:pt idx="3">
                  <c:v>1</c:v>
                </c:pt>
                <c:pt idx="4">
                  <c:v>1</c:v>
                </c:pt>
                <c:pt idx="5">
                  <c:v>0.90744007733682952</c:v>
                </c:pt>
                <c:pt idx="6">
                  <c:v>0.80233505257506987</c:v>
                </c:pt>
                <c:pt idx="7">
                  <c:v>0.82674216492758623</c:v>
                </c:pt>
                <c:pt idx="8">
                  <c:v>0.42812478471913745</c:v>
                </c:pt>
                <c:pt idx="9">
                  <c:v>0.3425080330960425</c:v>
                </c:pt>
              </c:numCache>
            </c:numRef>
          </c:val>
          <c:extLst>
            <c:ext xmlns:c16="http://schemas.microsoft.com/office/drawing/2014/chart" uri="{C3380CC4-5D6E-409C-BE32-E72D297353CC}">
              <c16:uniqueId val="{00000003-A39F-48B3-AB03-172ACB368270}"/>
            </c:ext>
          </c:extLst>
        </c:ser>
        <c:dLbls>
          <c:showLegendKey val="0"/>
          <c:showVal val="0"/>
          <c:showCatName val="0"/>
          <c:showSerName val="0"/>
          <c:showPercent val="0"/>
          <c:showBubbleSize val="0"/>
        </c:dLbls>
        <c:gapWidth val="49"/>
        <c:overlap val="100"/>
        <c:axId val="58627999"/>
        <c:axId val="58628831"/>
      </c:barChart>
      <c:catAx>
        <c:axId val="5862799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crossAx val="58628831"/>
        <c:crosses val="autoZero"/>
        <c:auto val="1"/>
        <c:lblAlgn val="ctr"/>
        <c:lblOffset val="100"/>
        <c:noMultiLvlLbl val="0"/>
      </c:catAx>
      <c:valAx>
        <c:axId val="58628831"/>
        <c:scaling>
          <c:orientation val="minMax"/>
        </c:scaling>
        <c:delete val="0"/>
        <c:axPos val="b"/>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crossAx val="5862799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GHEA Grapalat" panose="02000506050000020003" pitchFamily="50"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barChart>
        <c:barDir val="col"/>
        <c:grouping val="clustered"/>
        <c:varyColors val="0"/>
        <c:ser>
          <c:idx val="0"/>
          <c:order val="0"/>
          <c:tx>
            <c:strRef>
              <c:f>'Վարկեր և երաշխիքներ (ՄԺԾԾ)'!$B$311</c:f>
              <c:strCache>
                <c:ptCount val="1"/>
                <c:pt idx="0">
                  <c:v>Կշիռ</c:v>
                </c:pt>
              </c:strCache>
            </c:strRef>
          </c:tx>
          <c:spPr>
            <a:solidFill>
              <a:schemeClr val="accent1">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'Վարկեր և երաշխիքներ (ՄԺԾԾ)'!$A$312:$A$321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'Վարկեր և երաշխիքներ (ՄԺԾԾ)'!$B$312:$B$321</c:f>
              <c:numCache>
                <c:formatCode>0.00%</c:formatCode>
                <c:ptCount val="10"/>
                <c:pt idx="0">
                  <c:v>7.7130248971349707E-2</c:v>
                </c:pt>
                <c:pt idx="1">
                  <c:v>8.5712706848938836E-2</c:v>
                </c:pt>
                <c:pt idx="2">
                  <c:v>7.3870272812473034E-2</c:v>
                </c:pt>
                <c:pt idx="3">
                  <c:v>5.7576292752797444E-2</c:v>
                </c:pt>
                <c:pt idx="4">
                  <c:v>5.1052735866165704E-2</c:v>
                </c:pt>
                <c:pt idx="5">
                  <c:v>4.507057971994511E-2</c:v>
                </c:pt>
                <c:pt idx="6">
                  <c:v>3.2311438503089804E-2</c:v>
                </c:pt>
                <c:pt idx="7">
                  <c:v>2.3503140228396349E-2</c:v>
                </c:pt>
                <c:pt idx="8">
                  <c:v>3.1921001207989227E-2</c:v>
                </c:pt>
                <c:pt idx="9">
                  <c:v>3.539839026445267E-2</c:v>
                </c:pt>
              </c:numCache>
            </c:numRef>
          </c:val>
          <c:extLst>
            <c:ext xmlns:c16="http://schemas.microsoft.com/office/drawing/2014/chart" uri="{C3380CC4-5D6E-409C-BE32-E72D297353CC}">
              <c16:uniqueId val="{00000000-1F22-41A8-8410-F92ADB744DE9}"/>
            </c:ext>
          </c:extLst>
        </c:ser>
        <c:dLbls>
          <c:showLegendKey val="0"/>
          <c:showVal val="0"/>
          <c:showCatName val="0"/>
          <c:showSerName val="0"/>
          <c:showPercent val="0"/>
          <c:showBubbleSize val="0"/>
        </c:dLbls>
        <c:gapWidth val="219"/>
        <c:overlap val="-27"/>
        <c:axId val="527924383"/>
        <c:axId val="527921055"/>
      </c:barChart>
      <c:lineChart>
        <c:grouping val="standard"/>
        <c:varyColors val="0"/>
        <c:ser>
          <c:idx val="1"/>
          <c:order val="1"/>
          <c:tx>
            <c:strRef>
              <c:f>'Վարկեր և երաշխիքներ (ՄԺԾԾ)'!$C$311</c:f>
              <c:strCache>
                <c:ptCount val="1"/>
                <c:pt idx="0">
                  <c:v>Սահմանային շեմ</c:v>
                </c:pt>
              </c:strCache>
            </c:strRef>
          </c:tx>
          <c:spPr>
            <a:ln w="28575" cap="rnd">
              <a:solidFill>
                <a:srgbClr val="C00000"/>
              </a:solidFill>
              <a:prstDash val="sysDash"/>
              <a:round/>
            </a:ln>
            <a:effectLst/>
          </c:spPr>
          <c:marker>
            <c:symbol val="none"/>
          </c:marker>
          <c:cat>
            <c:numRef>
              <c:f>'Վարկեր և երաշխիքներ (ՄԺԾԾ)'!$A$312:$A$321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'Վարկեր և երաշխիքներ (ՄԺԾԾ)'!$C$312:$C$321</c:f>
              <c:numCache>
                <c:formatCode>0.00%</c:formatCode>
                <c:ptCount val="10"/>
                <c:pt idx="0">
                  <c:v>0.1</c:v>
                </c:pt>
                <c:pt idx="1">
                  <c:v>0.1</c:v>
                </c:pt>
                <c:pt idx="2">
                  <c:v>0.1</c:v>
                </c:pt>
                <c:pt idx="3">
                  <c:v>0.1</c:v>
                </c:pt>
                <c:pt idx="4">
                  <c:v>0.1</c:v>
                </c:pt>
                <c:pt idx="5">
                  <c:v>0.1</c:v>
                </c:pt>
                <c:pt idx="6">
                  <c:v>0.1</c:v>
                </c:pt>
                <c:pt idx="7">
                  <c:v>0.1</c:v>
                </c:pt>
                <c:pt idx="8">
                  <c:v>0.1</c:v>
                </c:pt>
                <c:pt idx="9">
                  <c:v>0.1</c:v>
                </c:pt>
              </c:numCache>
            </c:numRef>
          </c:val>
          <c:smooth val="0"/>
          <c:extLst>
            <c:ext xmlns:c16="http://schemas.microsoft.com/office/drawing/2014/chart" uri="{C3380CC4-5D6E-409C-BE32-E72D297353CC}">
              <c16:uniqueId val="{00000001-1F22-41A8-8410-F92ADB744DE9}"/>
            </c:ext>
          </c:extLst>
        </c:ser>
        <c:dLbls>
          <c:showLegendKey val="0"/>
          <c:showVal val="0"/>
          <c:showCatName val="0"/>
          <c:showSerName val="0"/>
          <c:showPercent val="0"/>
          <c:showBubbleSize val="0"/>
        </c:dLbls>
        <c:marker val="1"/>
        <c:smooth val="0"/>
        <c:axId val="527924383"/>
        <c:axId val="527921055"/>
      </c:lineChart>
      <c:catAx>
        <c:axId val="5279243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7921055"/>
        <c:crosses val="autoZero"/>
        <c:auto val="1"/>
        <c:lblAlgn val="ctr"/>
        <c:lblOffset val="100"/>
        <c:noMultiLvlLbl val="0"/>
      </c:catAx>
      <c:valAx>
        <c:axId val="527921055"/>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7924383"/>
        <c:crosses val="autoZero"/>
        <c:crossBetween val="between"/>
        <c:majorUnit val="2.0000000000000004E-2"/>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withinLinear" id="14">
  <a:schemeClr val="accent1"/>
</cs:colorStyle>
</file>

<file path=word/charts/colors4.xml><?xml version="1.0" encoding="utf-8"?>
<cs:colorStyle xmlns:cs="http://schemas.microsoft.com/office/drawing/2012/chartStyle" xmlns:a="http://schemas.openxmlformats.org/drawingml/2006/main" meth="withinLinear" id="18">
  <a:schemeClr val="accent5"/>
</cs:colorStyle>
</file>

<file path=word/charts/style1.xml><?xml version="1.0" encoding="utf-8"?>
<cs:chartStyle xmlns:cs="http://schemas.microsoft.com/office/drawing/2012/chartStyle" xmlns:a="http://schemas.openxmlformats.org/drawingml/2006/main" id="254">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2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cap="flat" cmpd="sng" algn="ctr">
        <a:solidFill>
          <a:schemeClr val="tx1">
            <a:lumMod val="65000"/>
            <a:lumOff val="35000"/>
          </a:schemeClr>
        </a:solidFill>
        <a:round/>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15875" cap="flat" cmpd="sng" algn="ctr">
        <a:solidFill>
          <a:schemeClr val="tx1">
            <a:lumMod val="65000"/>
            <a:lumOff val="3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A9F5A-AB07-4094-B5B7-EA91FBCBB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1288</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Arsen Margaryan</dc:creator>
  <cp:keywords/>
  <dc:description/>
  <cp:lastModifiedBy>Gayane Zargaryan</cp:lastModifiedBy>
  <cp:revision>4</cp:revision>
  <cp:lastPrinted>2026-04-14T07:58:00Z</cp:lastPrinted>
  <dcterms:created xsi:type="dcterms:W3CDTF">2026-04-17T05:55:00Z</dcterms:created>
  <dcterms:modified xsi:type="dcterms:W3CDTF">2026-04-17T06:06:00Z</dcterms:modified>
</cp:coreProperties>
</file>